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7A9" w:rsidRPr="0074119B" w:rsidRDefault="00D712FC" w:rsidP="00B56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B.0</w:t>
      </w:r>
      <w:r w:rsidR="00730EB8">
        <w:rPr>
          <w:rFonts w:ascii="Century Gothic" w:hAnsi="Century Gothic"/>
          <w:b/>
          <w:sz w:val="20"/>
          <w:szCs w:val="20"/>
        </w:rPr>
        <w:t>.</w:t>
      </w:r>
      <w:r>
        <w:rPr>
          <w:rFonts w:ascii="Century Gothic" w:hAnsi="Century Gothic"/>
          <w:b/>
          <w:sz w:val="20"/>
          <w:szCs w:val="20"/>
        </w:rPr>
        <w:tab/>
      </w:r>
      <w:r w:rsidR="002717A9" w:rsidRPr="0074119B">
        <w:rPr>
          <w:rFonts w:ascii="Century Gothic" w:hAnsi="Century Gothic"/>
          <w:b/>
          <w:sz w:val="20"/>
          <w:szCs w:val="20"/>
        </w:rPr>
        <w:t>To</w:t>
      </w:r>
      <w:r>
        <w:rPr>
          <w:rFonts w:ascii="Century Gothic" w:hAnsi="Century Gothic"/>
          <w:b/>
          <w:sz w:val="20"/>
          <w:szCs w:val="20"/>
        </w:rPr>
        <w:t>elichting voor de formulieren B.1.2.3.</w:t>
      </w:r>
      <w:r w:rsidR="002717A9" w:rsidRPr="0074119B">
        <w:rPr>
          <w:rFonts w:ascii="Century Gothic" w:hAnsi="Century Gothic"/>
          <w:b/>
          <w:sz w:val="20"/>
          <w:szCs w:val="20"/>
        </w:rPr>
        <w:t>4</w:t>
      </w:r>
    </w:p>
    <w:p w:rsidR="00291A05" w:rsidRDefault="00D712FC" w:rsidP="002717A9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De formulieren B.1.2.3.</w:t>
      </w:r>
      <w:r w:rsidR="00291A05">
        <w:rPr>
          <w:rFonts w:ascii="Century Gothic" w:hAnsi="Century Gothic"/>
          <w:b/>
          <w:sz w:val="20"/>
          <w:szCs w:val="20"/>
        </w:rPr>
        <w:t>4 zijn ontwikkeld</w:t>
      </w:r>
      <w:r w:rsidR="009D37B9" w:rsidRPr="007D651A">
        <w:rPr>
          <w:rFonts w:ascii="Century Gothic" w:hAnsi="Century Gothic"/>
          <w:b/>
          <w:sz w:val="20"/>
          <w:szCs w:val="20"/>
        </w:rPr>
        <w:t xml:space="preserve"> met als doel om de veiligheid van leerlingen</w:t>
      </w:r>
      <w:r w:rsidR="00EF65A6" w:rsidRPr="007D651A">
        <w:rPr>
          <w:rFonts w:ascii="Century Gothic" w:hAnsi="Century Gothic"/>
          <w:b/>
          <w:sz w:val="20"/>
          <w:szCs w:val="20"/>
        </w:rPr>
        <w:t xml:space="preserve"> zoveel mogelijk te waarborgen</w:t>
      </w:r>
      <w:r w:rsidR="00291A05">
        <w:rPr>
          <w:rFonts w:ascii="Century Gothic" w:hAnsi="Century Gothic"/>
          <w:b/>
          <w:sz w:val="20"/>
          <w:szCs w:val="20"/>
        </w:rPr>
        <w:t xml:space="preserve">. Ook kan men de </w:t>
      </w:r>
      <w:r w:rsidR="009D37B9" w:rsidRPr="007D651A">
        <w:rPr>
          <w:rFonts w:ascii="Century Gothic" w:hAnsi="Century Gothic"/>
          <w:b/>
          <w:sz w:val="20"/>
          <w:szCs w:val="20"/>
        </w:rPr>
        <w:t>aansprakelijkheidsrisico’s van de docent</w:t>
      </w:r>
      <w:r w:rsidR="0074119B" w:rsidRPr="007D651A">
        <w:rPr>
          <w:rFonts w:ascii="Century Gothic" w:hAnsi="Century Gothic"/>
          <w:b/>
          <w:sz w:val="20"/>
          <w:szCs w:val="20"/>
        </w:rPr>
        <w:t>/school</w:t>
      </w:r>
      <w:r w:rsidR="00291A05">
        <w:rPr>
          <w:rFonts w:ascii="Century Gothic" w:hAnsi="Century Gothic"/>
          <w:b/>
          <w:sz w:val="20"/>
          <w:szCs w:val="20"/>
        </w:rPr>
        <w:t xml:space="preserve"> zoveel mogelijk</w:t>
      </w:r>
      <w:r w:rsidR="009D37B9" w:rsidRPr="007D651A">
        <w:rPr>
          <w:rFonts w:ascii="Century Gothic" w:hAnsi="Century Gothic"/>
          <w:b/>
          <w:sz w:val="20"/>
          <w:szCs w:val="20"/>
        </w:rPr>
        <w:t xml:space="preserve"> beperken</w:t>
      </w:r>
      <w:r w:rsidR="00291A05">
        <w:rPr>
          <w:rFonts w:ascii="Century Gothic" w:hAnsi="Century Gothic"/>
          <w:b/>
          <w:sz w:val="20"/>
          <w:szCs w:val="20"/>
        </w:rPr>
        <w:t xml:space="preserve"> door schriftelijke vastlegging</w:t>
      </w:r>
      <w:r w:rsidR="009D37B9" w:rsidRPr="007D651A">
        <w:rPr>
          <w:rFonts w:ascii="Century Gothic" w:hAnsi="Century Gothic"/>
          <w:b/>
          <w:sz w:val="20"/>
          <w:szCs w:val="20"/>
        </w:rPr>
        <w:t xml:space="preserve">. </w:t>
      </w:r>
    </w:p>
    <w:p w:rsidR="009D37B9" w:rsidRDefault="00EF65A6" w:rsidP="002717A9">
      <w:pPr>
        <w:rPr>
          <w:rFonts w:ascii="Century Gothic" w:hAnsi="Century Gothic"/>
          <w:b/>
          <w:sz w:val="20"/>
          <w:szCs w:val="20"/>
        </w:rPr>
      </w:pPr>
      <w:r w:rsidRPr="007D651A">
        <w:rPr>
          <w:rFonts w:ascii="Century Gothic" w:hAnsi="Century Gothic"/>
          <w:b/>
          <w:sz w:val="20"/>
          <w:szCs w:val="20"/>
        </w:rPr>
        <w:t>De formulieren dienen ervoor om samen</w:t>
      </w:r>
      <w:r w:rsidR="0074119B" w:rsidRPr="007D651A">
        <w:rPr>
          <w:rFonts w:ascii="Century Gothic" w:hAnsi="Century Gothic"/>
          <w:b/>
          <w:sz w:val="20"/>
          <w:szCs w:val="20"/>
        </w:rPr>
        <w:t xml:space="preserve"> als viertal</w:t>
      </w:r>
      <w:r w:rsidRPr="007D651A">
        <w:rPr>
          <w:rFonts w:ascii="Century Gothic" w:hAnsi="Century Gothic"/>
          <w:b/>
          <w:sz w:val="20"/>
          <w:szCs w:val="20"/>
        </w:rPr>
        <w:t xml:space="preserve"> gebruikt te worden en zijn dan ook nauw aan elkaar verwant. Het wordt dan ook afgeraden om een deel van de formulieren te gebruiken.</w:t>
      </w:r>
      <w:bookmarkStart w:id="0" w:name="_GoBack"/>
      <w:bookmarkEnd w:id="0"/>
    </w:p>
    <w:p w:rsidR="00291A05" w:rsidRPr="007D651A" w:rsidRDefault="00291A05" w:rsidP="002717A9">
      <w:pPr>
        <w:rPr>
          <w:rFonts w:ascii="Century Gothic" w:hAnsi="Century Gothic"/>
          <w:b/>
          <w:sz w:val="20"/>
          <w:szCs w:val="20"/>
        </w:rPr>
      </w:pPr>
    </w:p>
    <w:p w:rsidR="00506B26" w:rsidRPr="0074119B" w:rsidRDefault="001E135B" w:rsidP="00162B79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Formulier B.</w:t>
      </w:r>
      <w:r w:rsidR="002717A9" w:rsidRPr="0074119B">
        <w:rPr>
          <w:rFonts w:ascii="Century Gothic" w:hAnsi="Century Gothic"/>
          <w:b/>
          <w:sz w:val="20"/>
          <w:szCs w:val="20"/>
        </w:rPr>
        <w:t>1</w:t>
      </w:r>
      <w:r>
        <w:rPr>
          <w:rFonts w:ascii="Century Gothic" w:hAnsi="Century Gothic"/>
          <w:b/>
          <w:sz w:val="20"/>
          <w:szCs w:val="20"/>
        </w:rPr>
        <w:t xml:space="preserve">. </w:t>
      </w:r>
      <w:r w:rsidR="00E73592" w:rsidRPr="0074119B">
        <w:rPr>
          <w:rFonts w:ascii="Century Gothic" w:hAnsi="Century Gothic"/>
          <w:b/>
          <w:sz w:val="20"/>
          <w:szCs w:val="20"/>
        </w:rPr>
        <w:t>Controlelijst instructie machinale</w:t>
      </w:r>
    </w:p>
    <w:p w:rsidR="00162B79" w:rsidRDefault="00162B79" w:rsidP="0074119B">
      <w:pPr>
        <w:pStyle w:val="Geenafstand"/>
        <w:rPr>
          <w:rFonts w:ascii="Century Gothic" w:hAnsi="Century Gothic"/>
          <w:sz w:val="20"/>
          <w:szCs w:val="20"/>
        </w:rPr>
      </w:pPr>
    </w:p>
    <w:p w:rsidR="00E73592" w:rsidRPr="0074119B" w:rsidRDefault="00E73592" w:rsidP="0074119B">
      <w:pPr>
        <w:pStyle w:val="Geenafstand"/>
        <w:rPr>
          <w:rFonts w:ascii="Century Gothic" w:hAnsi="Century Gothic"/>
          <w:sz w:val="20"/>
          <w:szCs w:val="20"/>
        </w:rPr>
      </w:pPr>
      <w:r w:rsidRPr="0074119B">
        <w:rPr>
          <w:rFonts w:ascii="Century Gothic" w:hAnsi="Century Gothic"/>
          <w:sz w:val="20"/>
          <w:szCs w:val="20"/>
        </w:rPr>
        <w:t>V</w:t>
      </w:r>
      <w:r w:rsidR="001E135B">
        <w:rPr>
          <w:rFonts w:ascii="Century Gothic" w:hAnsi="Century Gothic"/>
          <w:sz w:val="20"/>
          <w:szCs w:val="20"/>
        </w:rPr>
        <w:t>olgens planning van formulier B.</w:t>
      </w:r>
      <w:r w:rsidRPr="0074119B">
        <w:rPr>
          <w:rFonts w:ascii="Century Gothic" w:hAnsi="Century Gothic"/>
          <w:sz w:val="20"/>
          <w:szCs w:val="20"/>
        </w:rPr>
        <w:t xml:space="preserve">4 krijgt de elke leerling instructies van elke machine die aanwezig en gebruikt dient te worden in de machinale ruimte van de school. De instructies </w:t>
      </w:r>
      <w:r w:rsidR="003C16D8">
        <w:rPr>
          <w:rFonts w:ascii="Century Gothic" w:hAnsi="Century Gothic"/>
          <w:sz w:val="20"/>
          <w:szCs w:val="20"/>
        </w:rPr>
        <w:t>worden gegeven met behulp van</w:t>
      </w:r>
      <w:r w:rsidRPr="0074119B">
        <w:rPr>
          <w:rFonts w:ascii="Century Gothic" w:hAnsi="Century Gothic"/>
          <w:sz w:val="20"/>
          <w:szCs w:val="20"/>
        </w:rPr>
        <w:t xml:space="preserve"> instructiekaarten</w:t>
      </w:r>
      <w:r w:rsidR="003C16D8">
        <w:rPr>
          <w:rFonts w:ascii="Century Gothic" w:hAnsi="Century Gothic"/>
          <w:sz w:val="20"/>
          <w:szCs w:val="20"/>
        </w:rPr>
        <w:t xml:space="preserve"> en worden door diverse uitgevers en/of instanties aangeboden.</w:t>
      </w:r>
      <w:r w:rsidRPr="0074119B">
        <w:rPr>
          <w:rFonts w:ascii="Century Gothic" w:hAnsi="Century Gothic"/>
          <w:sz w:val="20"/>
          <w:szCs w:val="20"/>
        </w:rPr>
        <w:t xml:space="preserve"> Alle instructiekaarten </w:t>
      </w:r>
      <w:r w:rsidR="00F2210B">
        <w:rPr>
          <w:rFonts w:ascii="Century Gothic" w:hAnsi="Century Gothic"/>
          <w:sz w:val="20"/>
          <w:szCs w:val="20"/>
        </w:rPr>
        <w:t>zijn opgesteld bij elke machine en het is wenselijk dat ze worden uitgedeeld aan de leerlingen om toe te voegen aan hun eigen theoretische lesstof</w:t>
      </w:r>
      <w:r w:rsidR="00302FA3" w:rsidRPr="0074119B">
        <w:rPr>
          <w:rFonts w:ascii="Century Gothic" w:hAnsi="Century Gothic"/>
          <w:sz w:val="20"/>
          <w:szCs w:val="20"/>
        </w:rPr>
        <w:t>. Er wordt van de leerling verwacht dat hij/zij hier kennis van neemt in de loop van zijn of haar schoolperiode.</w:t>
      </w:r>
    </w:p>
    <w:p w:rsidR="00E73592" w:rsidRPr="0074119B" w:rsidRDefault="00E73592" w:rsidP="002717A9">
      <w:pPr>
        <w:rPr>
          <w:rFonts w:ascii="Century Gothic" w:hAnsi="Century Gothic"/>
          <w:sz w:val="20"/>
          <w:szCs w:val="20"/>
        </w:rPr>
      </w:pPr>
      <w:r w:rsidRPr="0074119B">
        <w:rPr>
          <w:rFonts w:ascii="Century Gothic" w:hAnsi="Century Gothic"/>
          <w:sz w:val="20"/>
          <w:szCs w:val="20"/>
        </w:rPr>
        <w:t>Volgens de planni</w:t>
      </w:r>
      <w:r w:rsidR="001E135B">
        <w:rPr>
          <w:rFonts w:ascii="Century Gothic" w:hAnsi="Century Gothic"/>
          <w:sz w:val="20"/>
          <w:szCs w:val="20"/>
        </w:rPr>
        <w:t>ng van formulier B.</w:t>
      </w:r>
      <w:r w:rsidR="00F2210B">
        <w:rPr>
          <w:rFonts w:ascii="Century Gothic" w:hAnsi="Century Gothic"/>
          <w:sz w:val="20"/>
          <w:szCs w:val="20"/>
        </w:rPr>
        <w:t>4 worden er 2</w:t>
      </w:r>
      <w:r w:rsidRPr="0074119B">
        <w:rPr>
          <w:rFonts w:ascii="Century Gothic" w:hAnsi="Century Gothic"/>
          <w:sz w:val="20"/>
          <w:szCs w:val="20"/>
        </w:rPr>
        <w:t xml:space="preserve"> instructies gegeven voor elke desbetreffende machine. De instructies zijn verdeeld over het 3</w:t>
      </w:r>
      <w:r w:rsidRPr="0074119B">
        <w:rPr>
          <w:rFonts w:ascii="Century Gothic" w:hAnsi="Century Gothic"/>
          <w:sz w:val="20"/>
          <w:szCs w:val="20"/>
          <w:vertAlign w:val="superscript"/>
        </w:rPr>
        <w:t>e</w:t>
      </w:r>
      <w:r w:rsidRPr="0074119B">
        <w:rPr>
          <w:rFonts w:ascii="Century Gothic" w:hAnsi="Century Gothic"/>
          <w:sz w:val="20"/>
          <w:szCs w:val="20"/>
        </w:rPr>
        <w:t xml:space="preserve"> leerjaar.</w:t>
      </w:r>
      <w:r w:rsidR="00F2210B">
        <w:rPr>
          <w:rFonts w:ascii="Century Gothic" w:hAnsi="Century Gothic"/>
          <w:sz w:val="20"/>
          <w:szCs w:val="20"/>
        </w:rPr>
        <w:t xml:space="preserve"> Als optie zijn er 2 extra instructiemomenten opgenomen voor wat betreft het 4</w:t>
      </w:r>
      <w:r w:rsidR="00F2210B" w:rsidRPr="00F2210B">
        <w:rPr>
          <w:rFonts w:ascii="Century Gothic" w:hAnsi="Century Gothic"/>
          <w:sz w:val="20"/>
          <w:szCs w:val="20"/>
          <w:vertAlign w:val="superscript"/>
        </w:rPr>
        <w:t>e</w:t>
      </w:r>
      <w:r w:rsidR="00F2210B">
        <w:rPr>
          <w:rFonts w:ascii="Century Gothic" w:hAnsi="Century Gothic"/>
          <w:sz w:val="20"/>
          <w:szCs w:val="20"/>
        </w:rPr>
        <w:t xml:space="preserve"> leerjaar. Dit kan wenselijk zijn en is bestemd voor </w:t>
      </w:r>
      <w:r w:rsidR="001E135B">
        <w:rPr>
          <w:rFonts w:ascii="Century Gothic" w:hAnsi="Century Gothic"/>
          <w:sz w:val="20"/>
          <w:szCs w:val="20"/>
        </w:rPr>
        <w:t>’’</w:t>
      </w:r>
      <w:r w:rsidR="00F2210B">
        <w:rPr>
          <w:rFonts w:ascii="Century Gothic" w:hAnsi="Century Gothic"/>
          <w:sz w:val="20"/>
          <w:szCs w:val="20"/>
        </w:rPr>
        <w:t>handelingszwakke</w:t>
      </w:r>
      <w:r w:rsidR="001E135B">
        <w:rPr>
          <w:rFonts w:ascii="Century Gothic" w:hAnsi="Century Gothic"/>
          <w:sz w:val="20"/>
          <w:szCs w:val="20"/>
        </w:rPr>
        <w:t>’’</w:t>
      </w:r>
      <w:r w:rsidR="00F2210B">
        <w:rPr>
          <w:rFonts w:ascii="Century Gothic" w:hAnsi="Century Gothic"/>
          <w:sz w:val="20"/>
          <w:szCs w:val="20"/>
        </w:rPr>
        <w:t xml:space="preserve"> leerlingen.</w:t>
      </w:r>
    </w:p>
    <w:p w:rsidR="00302FA3" w:rsidRPr="00314739" w:rsidRDefault="00302FA3" w:rsidP="002717A9">
      <w:pPr>
        <w:rPr>
          <w:rFonts w:ascii="Century Gothic" w:hAnsi="Century Gothic"/>
          <w:i/>
          <w:sz w:val="20"/>
          <w:szCs w:val="20"/>
        </w:rPr>
      </w:pPr>
      <w:r w:rsidRPr="0074119B">
        <w:rPr>
          <w:rFonts w:ascii="Century Gothic" w:hAnsi="Century Gothic"/>
          <w:sz w:val="20"/>
          <w:szCs w:val="20"/>
        </w:rPr>
        <w:t xml:space="preserve">Afhankelijk van het risico van elke machine en het handelingsniveau van elke leerling, kan het voorkomen dat </w:t>
      </w:r>
      <w:r w:rsidR="001E135B">
        <w:rPr>
          <w:rFonts w:ascii="Century Gothic" w:hAnsi="Century Gothic"/>
          <w:sz w:val="20"/>
          <w:szCs w:val="20"/>
        </w:rPr>
        <w:t xml:space="preserve">er </w:t>
      </w:r>
      <w:r w:rsidRPr="0074119B">
        <w:rPr>
          <w:rFonts w:ascii="Century Gothic" w:hAnsi="Century Gothic"/>
          <w:sz w:val="20"/>
          <w:szCs w:val="20"/>
        </w:rPr>
        <w:t>meer of minder instructies uitgevoerd dienen te worden voor elke leerling.</w:t>
      </w:r>
      <w:r w:rsidR="006F210E" w:rsidRPr="0074119B">
        <w:rPr>
          <w:rFonts w:ascii="Century Gothic" w:hAnsi="Century Gothic"/>
          <w:sz w:val="20"/>
          <w:szCs w:val="20"/>
        </w:rPr>
        <w:t xml:space="preserve"> </w:t>
      </w:r>
      <w:r w:rsidR="00DA51BF" w:rsidRPr="00314739">
        <w:rPr>
          <w:rFonts w:ascii="Century Gothic" w:hAnsi="Century Gothic"/>
          <w:b/>
          <w:sz w:val="20"/>
          <w:szCs w:val="20"/>
        </w:rPr>
        <w:t>Belangrijk:</w:t>
      </w:r>
      <w:r w:rsidR="00DA51BF" w:rsidRPr="0074119B">
        <w:rPr>
          <w:rFonts w:ascii="Century Gothic" w:hAnsi="Century Gothic"/>
          <w:sz w:val="20"/>
          <w:szCs w:val="20"/>
        </w:rPr>
        <w:t xml:space="preserve"> </w:t>
      </w:r>
      <w:r w:rsidR="00951717">
        <w:rPr>
          <w:rFonts w:ascii="Century Gothic" w:hAnsi="Century Gothic"/>
          <w:i/>
          <w:sz w:val="20"/>
          <w:szCs w:val="20"/>
        </w:rPr>
        <w:t>Het kan voorkomen dat er</w:t>
      </w:r>
      <w:r w:rsidR="006F210E" w:rsidRPr="00314739">
        <w:rPr>
          <w:rFonts w:ascii="Century Gothic" w:hAnsi="Century Gothic"/>
          <w:i/>
          <w:sz w:val="20"/>
          <w:szCs w:val="20"/>
        </w:rPr>
        <w:t xml:space="preserve"> machines zijn die pas in de loop van het schooljaar gebruikt gaan worden, waardoor het voor de desbetreffende machine pas de 1</w:t>
      </w:r>
      <w:r w:rsidR="006F210E" w:rsidRPr="00314739">
        <w:rPr>
          <w:rFonts w:ascii="Century Gothic" w:hAnsi="Century Gothic"/>
          <w:i/>
          <w:sz w:val="20"/>
          <w:szCs w:val="20"/>
          <w:vertAlign w:val="superscript"/>
        </w:rPr>
        <w:t>e</w:t>
      </w:r>
      <w:r w:rsidR="006F210E" w:rsidRPr="00314739">
        <w:rPr>
          <w:rFonts w:ascii="Century Gothic" w:hAnsi="Century Gothic"/>
          <w:i/>
          <w:sz w:val="20"/>
          <w:szCs w:val="20"/>
        </w:rPr>
        <w:t xml:space="preserve"> instructie is. Voorbeelden zijn de pennenbank, freesmachine</w:t>
      </w:r>
      <w:r w:rsidR="00DA51BF" w:rsidRPr="00314739">
        <w:rPr>
          <w:rFonts w:ascii="Century Gothic" w:hAnsi="Century Gothic"/>
          <w:i/>
          <w:sz w:val="20"/>
          <w:szCs w:val="20"/>
        </w:rPr>
        <w:t xml:space="preserve">, </w:t>
      </w:r>
      <w:r w:rsidR="006F210E" w:rsidRPr="00314739">
        <w:rPr>
          <w:rFonts w:ascii="Century Gothic" w:hAnsi="Century Gothic"/>
          <w:i/>
          <w:sz w:val="20"/>
          <w:szCs w:val="20"/>
        </w:rPr>
        <w:t>gatensteekmachine</w:t>
      </w:r>
      <w:r w:rsidR="00DA51BF" w:rsidRPr="00314739">
        <w:rPr>
          <w:rFonts w:ascii="Century Gothic" w:hAnsi="Century Gothic"/>
          <w:i/>
          <w:sz w:val="20"/>
          <w:szCs w:val="20"/>
        </w:rPr>
        <w:t xml:space="preserve"> en kettingfrees</w:t>
      </w:r>
      <w:r w:rsidR="006F210E" w:rsidRPr="00314739">
        <w:rPr>
          <w:rFonts w:ascii="Century Gothic" w:hAnsi="Century Gothic"/>
          <w:i/>
          <w:sz w:val="20"/>
          <w:szCs w:val="20"/>
        </w:rPr>
        <w:t>.</w:t>
      </w:r>
    </w:p>
    <w:p w:rsidR="006F210E" w:rsidRPr="000B598D" w:rsidRDefault="006F210E" w:rsidP="000B598D">
      <w:pPr>
        <w:pStyle w:val="Geenafstand"/>
        <w:rPr>
          <w:rFonts w:ascii="Century Gothic" w:hAnsi="Century Gothic"/>
          <w:sz w:val="20"/>
          <w:szCs w:val="20"/>
        </w:rPr>
      </w:pPr>
      <w:r w:rsidRPr="000B598D">
        <w:rPr>
          <w:rFonts w:ascii="Century Gothic" w:hAnsi="Century Gothic"/>
          <w:sz w:val="20"/>
          <w:szCs w:val="20"/>
        </w:rPr>
        <w:t xml:space="preserve">De </w:t>
      </w:r>
      <w:r w:rsidRPr="000B598D">
        <w:rPr>
          <w:rFonts w:ascii="Century Gothic" w:hAnsi="Century Gothic"/>
          <w:b/>
          <w:color w:val="FF0000"/>
          <w:sz w:val="20"/>
          <w:szCs w:val="20"/>
        </w:rPr>
        <w:t>ROOD</w:t>
      </w:r>
      <w:r w:rsidRPr="000B598D">
        <w:rPr>
          <w:rFonts w:ascii="Century Gothic" w:hAnsi="Century Gothic"/>
          <w:sz w:val="20"/>
          <w:szCs w:val="20"/>
        </w:rPr>
        <w:t xml:space="preserve"> gearceerd</w:t>
      </w:r>
      <w:r w:rsidR="00F2210B">
        <w:rPr>
          <w:rFonts w:ascii="Century Gothic" w:hAnsi="Century Gothic"/>
          <w:sz w:val="20"/>
          <w:szCs w:val="20"/>
        </w:rPr>
        <w:t>e machines dienen minimaal 2</w:t>
      </w:r>
      <w:r w:rsidRPr="000B598D">
        <w:rPr>
          <w:rFonts w:ascii="Century Gothic" w:hAnsi="Century Gothic"/>
          <w:sz w:val="20"/>
          <w:szCs w:val="20"/>
        </w:rPr>
        <w:t xml:space="preserve"> keer te worden geïnstrueerd wat verdeeld is over het 3</w:t>
      </w:r>
      <w:r w:rsidRPr="000B598D">
        <w:rPr>
          <w:rFonts w:ascii="Century Gothic" w:hAnsi="Century Gothic"/>
          <w:sz w:val="20"/>
          <w:szCs w:val="20"/>
          <w:vertAlign w:val="superscript"/>
        </w:rPr>
        <w:t>e</w:t>
      </w:r>
      <w:r w:rsidR="00F2210B">
        <w:rPr>
          <w:rFonts w:ascii="Century Gothic" w:hAnsi="Century Gothic"/>
          <w:sz w:val="20"/>
          <w:szCs w:val="20"/>
        </w:rPr>
        <w:t xml:space="preserve"> of 4</w:t>
      </w:r>
      <w:r w:rsidR="00F2210B" w:rsidRPr="00F2210B">
        <w:rPr>
          <w:rFonts w:ascii="Century Gothic" w:hAnsi="Century Gothic"/>
          <w:sz w:val="20"/>
          <w:szCs w:val="20"/>
          <w:vertAlign w:val="superscript"/>
        </w:rPr>
        <w:t>e</w:t>
      </w:r>
      <w:r w:rsidRPr="000B598D">
        <w:rPr>
          <w:rFonts w:ascii="Century Gothic" w:hAnsi="Century Gothic"/>
          <w:sz w:val="20"/>
          <w:szCs w:val="20"/>
        </w:rPr>
        <w:t xml:space="preserve"> leerjaar. </w:t>
      </w:r>
    </w:p>
    <w:p w:rsidR="00DA51BF" w:rsidRDefault="006F210E" w:rsidP="000B598D">
      <w:pPr>
        <w:pStyle w:val="Geenafstand"/>
        <w:rPr>
          <w:rFonts w:ascii="Century Gothic" w:hAnsi="Century Gothic"/>
          <w:sz w:val="20"/>
          <w:szCs w:val="20"/>
        </w:rPr>
      </w:pPr>
      <w:r w:rsidRPr="000B598D">
        <w:rPr>
          <w:rFonts w:ascii="Century Gothic" w:hAnsi="Century Gothic"/>
          <w:sz w:val="20"/>
          <w:szCs w:val="20"/>
        </w:rPr>
        <w:t xml:space="preserve">De </w:t>
      </w:r>
      <w:r w:rsidRPr="000B598D">
        <w:rPr>
          <w:rFonts w:ascii="Century Gothic" w:hAnsi="Century Gothic"/>
          <w:b/>
          <w:color w:val="FFC000"/>
          <w:sz w:val="20"/>
          <w:szCs w:val="20"/>
        </w:rPr>
        <w:t>ORANJE</w:t>
      </w:r>
      <w:r w:rsidRPr="000B598D">
        <w:rPr>
          <w:rFonts w:ascii="Century Gothic" w:hAnsi="Century Gothic"/>
          <w:b/>
          <w:sz w:val="20"/>
          <w:szCs w:val="20"/>
        </w:rPr>
        <w:t xml:space="preserve"> </w:t>
      </w:r>
      <w:r w:rsidRPr="000B598D">
        <w:rPr>
          <w:rFonts w:ascii="Century Gothic" w:hAnsi="Century Gothic"/>
          <w:sz w:val="20"/>
          <w:szCs w:val="20"/>
        </w:rPr>
        <w:t xml:space="preserve">gearceerde machines </w:t>
      </w:r>
      <w:r w:rsidR="00F2210B">
        <w:rPr>
          <w:rFonts w:ascii="Century Gothic" w:hAnsi="Century Gothic"/>
          <w:sz w:val="20"/>
          <w:szCs w:val="20"/>
        </w:rPr>
        <w:t>dienen minimaal 1 a 2</w:t>
      </w:r>
      <w:r w:rsidRPr="000B598D">
        <w:rPr>
          <w:rFonts w:ascii="Century Gothic" w:hAnsi="Century Gothic"/>
          <w:sz w:val="20"/>
          <w:szCs w:val="20"/>
        </w:rPr>
        <w:t xml:space="preserve"> keer te worden geïnstrueerd wat verdeeld is over het 3</w:t>
      </w:r>
      <w:r w:rsidRPr="000B598D">
        <w:rPr>
          <w:rFonts w:ascii="Century Gothic" w:hAnsi="Century Gothic"/>
          <w:sz w:val="20"/>
          <w:szCs w:val="20"/>
          <w:vertAlign w:val="superscript"/>
        </w:rPr>
        <w:t>e</w:t>
      </w:r>
      <w:r w:rsidR="00F2210B">
        <w:rPr>
          <w:rFonts w:ascii="Century Gothic" w:hAnsi="Century Gothic"/>
          <w:sz w:val="20"/>
          <w:szCs w:val="20"/>
        </w:rPr>
        <w:t xml:space="preserve"> of</w:t>
      </w:r>
      <w:r w:rsidRPr="000B598D">
        <w:rPr>
          <w:rFonts w:ascii="Century Gothic" w:hAnsi="Century Gothic"/>
          <w:sz w:val="20"/>
          <w:szCs w:val="20"/>
        </w:rPr>
        <w:t xml:space="preserve"> 4</w:t>
      </w:r>
      <w:r w:rsidRPr="000B598D">
        <w:rPr>
          <w:rFonts w:ascii="Century Gothic" w:hAnsi="Century Gothic"/>
          <w:sz w:val="20"/>
          <w:szCs w:val="20"/>
          <w:vertAlign w:val="superscript"/>
        </w:rPr>
        <w:t>e</w:t>
      </w:r>
      <w:r w:rsidRPr="000B598D">
        <w:rPr>
          <w:rFonts w:ascii="Century Gothic" w:hAnsi="Century Gothic"/>
          <w:sz w:val="20"/>
          <w:szCs w:val="20"/>
        </w:rPr>
        <w:t xml:space="preserve"> leerjaar. </w:t>
      </w:r>
    </w:p>
    <w:p w:rsidR="00291A05" w:rsidRDefault="00291A05" w:rsidP="000B598D">
      <w:pPr>
        <w:pStyle w:val="Geenafstand"/>
        <w:rPr>
          <w:rFonts w:ascii="Century Gothic" w:hAnsi="Century Gothic"/>
          <w:sz w:val="20"/>
          <w:szCs w:val="20"/>
        </w:rPr>
      </w:pPr>
    </w:p>
    <w:p w:rsidR="00291A05" w:rsidRDefault="00291A05" w:rsidP="000B598D">
      <w:pPr>
        <w:pStyle w:val="Geenafstand"/>
        <w:rPr>
          <w:rFonts w:ascii="Century Gothic" w:hAnsi="Century Gothic"/>
          <w:sz w:val="20"/>
          <w:szCs w:val="20"/>
        </w:rPr>
      </w:pPr>
    </w:p>
    <w:p w:rsidR="00291A05" w:rsidRDefault="00291A05" w:rsidP="000B598D">
      <w:pPr>
        <w:pStyle w:val="Geenafstand"/>
        <w:rPr>
          <w:rFonts w:ascii="Century Gothic" w:hAnsi="Century Gothic"/>
          <w:sz w:val="20"/>
          <w:szCs w:val="20"/>
        </w:rPr>
      </w:pPr>
    </w:p>
    <w:p w:rsidR="000B598D" w:rsidRPr="000B598D" w:rsidRDefault="000B598D" w:rsidP="000B598D">
      <w:pPr>
        <w:pStyle w:val="Geenafstand"/>
        <w:rPr>
          <w:rFonts w:ascii="Century Gothic" w:hAnsi="Century Gothic"/>
          <w:sz w:val="20"/>
          <w:szCs w:val="20"/>
        </w:rPr>
      </w:pPr>
    </w:p>
    <w:p w:rsidR="00302FA3" w:rsidRPr="0074119B" w:rsidRDefault="001E135B" w:rsidP="00162B79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Formulier B.2. </w:t>
      </w:r>
      <w:r w:rsidR="00701A53" w:rsidRPr="0074119B">
        <w:rPr>
          <w:rFonts w:ascii="Century Gothic" w:hAnsi="Century Gothic"/>
          <w:b/>
          <w:sz w:val="20"/>
          <w:szCs w:val="20"/>
        </w:rPr>
        <w:t>Inschattingsformulier handelingsniveau</w:t>
      </w:r>
    </w:p>
    <w:p w:rsidR="00162B79" w:rsidRDefault="00162B79" w:rsidP="0074119B">
      <w:pPr>
        <w:pStyle w:val="Geenafstand"/>
        <w:rPr>
          <w:rFonts w:ascii="Century Gothic" w:hAnsi="Century Gothic"/>
          <w:b/>
          <w:sz w:val="20"/>
          <w:szCs w:val="20"/>
        </w:rPr>
      </w:pPr>
    </w:p>
    <w:p w:rsidR="00D656A9" w:rsidRPr="00D656A9" w:rsidRDefault="00D656A9" w:rsidP="0074119B">
      <w:pPr>
        <w:pStyle w:val="Geenafstand"/>
        <w:rPr>
          <w:rFonts w:ascii="Century Gothic" w:hAnsi="Century Gothic"/>
          <w:i/>
          <w:sz w:val="20"/>
          <w:szCs w:val="20"/>
        </w:rPr>
      </w:pPr>
      <w:r w:rsidRPr="00D656A9">
        <w:rPr>
          <w:rFonts w:ascii="Century Gothic" w:hAnsi="Century Gothic"/>
          <w:b/>
          <w:sz w:val="20"/>
          <w:szCs w:val="20"/>
        </w:rPr>
        <w:t xml:space="preserve">Belangrijk: </w:t>
      </w:r>
      <w:r>
        <w:rPr>
          <w:rFonts w:ascii="Century Gothic" w:hAnsi="Century Gothic"/>
          <w:i/>
          <w:sz w:val="20"/>
          <w:szCs w:val="20"/>
        </w:rPr>
        <w:t>Dit inschattingsformulier is alleen bestemd voor leerlinge</w:t>
      </w:r>
      <w:r w:rsidR="001E135B">
        <w:rPr>
          <w:rFonts w:ascii="Century Gothic" w:hAnsi="Century Gothic"/>
          <w:i/>
          <w:sz w:val="20"/>
          <w:szCs w:val="20"/>
        </w:rPr>
        <w:t>n die geen voldoende handelingsbekwaamheid</w:t>
      </w:r>
      <w:r>
        <w:rPr>
          <w:rFonts w:ascii="Century Gothic" w:hAnsi="Century Gothic"/>
          <w:i/>
          <w:sz w:val="20"/>
          <w:szCs w:val="20"/>
        </w:rPr>
        <w:t xml:space="preserve"> beheersen. (‘’handelingszwakke’’ leerlingen) Wellicht is het wel aan te bevelen om een 1</w:t>
      </w:r>
      <w:r w:rsidRPr="00D656A9">
        <w:rPr>
          <w:rFonts w:ascii="Century Gothic" w:hAnsi="Century Gothic"/>
          <w:i/>
          <w:sz w:val="20"/>
          <w:szCs w:val="20"/>
          <w:vertAlign w:val="superscript"/>
        </w:rPr>
        <w:t>e</w:t>
      </w:r>
      <w:r>
        <w:rPr>
          <w:rFonts w:ascii="Century Gothic" w:hAnsi="Century Gothic"/>
          <w:i/>
          <w:sz w:val="20"/>
          <w:szCs w:val="20"/>
        </w:rPr>
        <w:t xml:space="preserve"> inschatting uit te voeren </w:t>
      </w:r>
      <w:r w:rsidR="001E135B">
        <w:rPr>
          <w:rFonts w:ascii="Century Gothic" w:hAnsi="Century Gothic"/>
          <w:i/>
          <w:sz w:val="20"/>
          <w:szCs w:val="20"/>
        </w:rPr>
        <w:t xml:space="preserve">bij alle en elke soort leerling. Het </w:t>
      </w:r>
      <w:r>
        <w:rPr>
          <w:rFonts w:ascii="Century Gothic" w:hAnsi="Century Gothic"/>
          <w:i/>
          <w:sz w:val="20"/>
          <w:szCs w:val="20"/>
        </w:rPr>
        <w:t>doel</w:t>
      </w:r>
      <w:r w:rsidR="001E135B">
        <w:rPr>
          <w:rFonts w:ascii="Century Gothic" w:hAnsi="Century Gothic"/>
          <w:i/>
          <w:sz w:val="20"/>
          <w:szCs w:val="20"/>
        </w:rPr>
        <w:t xml:space="preserve"> hiervan is</w:t>
      </w:r>
      <w:r>
        <w:rPr>
          <w:rFonts w:ascii="Century Gothic" w:hAnsi="Century Gothic"/>
          <w:i/>
          <w:sz w:val="20"/>
          <w:szCs w:val="20"/>
        </w:rPr>
        <w:t xml:space="preserve"> om de veiligheid van elke leerling zoveel mogelijk te waarborgen</w:t>
      </w:r>
      <w:r w:rsidR="001E135B">
        <w:rPr>
          <w:rFonts w:ascii="Century Gothic" w:hAnsi="Century Gothic"/>
          <w:i/>
          <w:sz w:val="20"/>
          <w:szCs w:val="20"/>
        </w:rPr>
        <w:t xml:space="preserve">. Ook kan men </w:t>
      </w:r>
      <w:r>
        <w:rPr>
          <w:rFonts w:ascii="Century Gothic" w:hAnsi="Century Gothic"/>
          <w:i/>
          <w:sz w:val="20"/>
          <w:szCs w:val="20"/>
        </w:rPr>
        <w:t>de uiteindel</w:t>
      </w:r>
      <w:r w:rsidR="007D651A">
        <w:rPr>
          <w:rFonts w:ascii="Century Gothic" w:hAnsi="Century Gothic"/>
          <w:i/>
          <w:sz w:val="20"/>
          <w:szCs w:val="20"/>
        </w:rPr>
        <w:t>ijke eventuele aansprakelijkheden</w:t>
      </w:r>
      <w:r>
        <w:rPr>
          <w:rFonts w:ascii="Century Gothic" w:hAnsi="Century Gothic"/>
          <w:i/>
          <w:sz w:val="20"/>
          <w:szCs w:val="20"/>
        </w:rPr>
        <w:t xml:space="preserve"> van de school</w:t>
      </w:r>
      <w:r w:rsidR="007D651A">
        <w:rPr>
          <w:rFonts w:ascii="Century Gothic" w:hAnsi="Century Gothic"/>
          <w:i/>
          <w:sz w:val="20"/>
          <w:szCs w:val="20"/>
        </w:rPr>
        <w:t xml:space="preserve"> en leerlingen</w:t>
      </w:r>
      <w:r>
        <w:rPr>
          <w:rFonts w:ascii="Century Gothic" w:hAnsi="Century Gothic"/>
          <w:i/>
          <w:sz w:val="20"/>
          <w:szCs w:val="20"/>
        </w:rPr>
        <w:t xml:space="preserve"> </w:t>
      </w:r>
      <w:r w:rsidR="00291A05">
        <w:rPr>
          <w:rFonts w:ascii="Century Gothic" w:hAnsi="Century Gothic"/>
          <w:i/>
          <w:sz w:val="20"/>
          <w:szCs w:val="20"/>
        </w:rPr>
        <w:t>zo goed en correct mogelijk beperken</w:t>
      </w:r>
      <w:r w:rsidR="007D651A">
        <w:rPr>
          <w:rFonts w:ascii="Century Gothic" w:hAnsi="Century Gothic"/>
          <w:i/>
          <w:sz w:val="20"/>
          <w:szCs w:val="20"/>
        </w:rPr>
        <w:t>.</w:t>
      </w:r>
    </w:p>
    <w:p w:rsidR="00D656A9" w:rsidRDefault="00D656A9" w:rsidP="0074119B">
      <w:pPr>
        <w:pStyle w:val="Geenafstand"/>
        <w:rPr>
          <w:rFonts w:ascii="Century Gothic" w:hAnsi="Century Gothic"/>
          <w:sz w:val="20"/>
          <w:szCs w:val="20"/>
        </w:rPr>
      </w:pPr>
    </w:p>
    <w:p w:rsidR="00D656A9" w:rsidRPr="00D656A9" w:rsidRDefault="00DA51BF" w:rsidP="0074119B">
      <w:pPr>
        <w:pStyle w:val="Geenafstand"/>
        <w:rPr>
          <w:rFonts w:ascii="Century Gothic" w:hAnsi="Century Gothic"/>
          <w:sz w:val="20"/>
          <w:szCs w:val="20"/>
        </w:rPr>
      </w:pPr>
      <w:r w:rsidRPr="0074119B">
        <w:rPr>
          <w:rFonts w:ascii="Century Gothic" w:hAnsi="Century Gothic"/>
          <w:sz w:val="20"/>
          <w:szCs w:val="20"/>
        </w:rPr>
        <w:t>Volgens de plann</w:t>
      </w:r>
      <w:r w:rsidR="001E135B">
        <w:rPr>
          <w:rFonts w:ascii="Century Gothic" w:hAnsi="Century Gothic"/>
          <w:sz w:val="20"/>
          <w:szCs w:val="20"/>
        </w:rPr>
        <w:t>ing van formulier B.</w:t>
      </w:r>
      <w:r w:rsidR="00D656A9">
        <w:rPr>
          <w:rFonts w:ascii="Century Gothic" w:hAnsi="Century Gothic"/>
          <w:sz w:val="20"/>
          <w:szCs w:val="20"/>
        </w:rPr>
        <w:t>4, zijn er 2</w:t>
      </w:r>
      <w:r w:rsidRPr="0074119B">
        <w:rPr>
          <w:rFonts w:ascii="Century Gothic" w:hAnsi="Century Gothic"/>
          <w:sz w:val="20"/>
          <w:szCs w:val="20"/>
        </w:rPr>
        <w:t xml:space="preserve"> momenten waarop elke leerling word</w:t>
      </w:r>
      <w:r w:rsidR="003C16D8">
        <w:rPr>
          <w:rFonts w:ascii="Century Gothic" w:hAnsi="Century Gothic"/>
          <w:sz w:val="20"/>
          <w:szCs w:val="20"/>
        </w:rPr>
        <w:t>t</w:t>
      </w:r>
      <w:r w:rsidRPr="0074119B">
        <w:rPr>
          <w:rFonts w:ascii="Century Gothic" w:hAnsi="Century Gothic"/>
          <w:sz w:val="20"/>
          <w:szCs w:val="20"/>
        </w:rPr>
        <w:t xml:space="preserve"> beoordeeld op </w:t>
      </w:r>
      <w:r w:rsidR="009D37B9" w:rsidRPr="0074119B">
        <w:rPr>
          <w:rFonts w:ascii="Century Gothic" w:hAnsi="Century Gothic"/>
          <w:sz w:val="20"/>
          <w:szCs w:val="20"/>
        </w:rPr>
        <w:t>zijn of haar handelingsniveau</w:t>
      </w:r>
      <w:r w:rsidR="00D656A9">
        <w:rPr>
          <w:rFonts w:ascii="Century Gothic" w:hAnsi="Century Gothic"/>
          <w:sz w:val="20"/>
          <w:szCs w:val="20"/>
        </w:rPr>
        <w:t xml:space="preserve"> en 2 extra momenten wanneer dit nodig dient te zijn</w:t>
      </w:r>
      <w:r w:rsidR="009D37B9" w:rsidRPr="0074119B">
        <w:rPr>
          <w:rFonts w:ascii="Century Gothic" w:hAnsi="Century Gothic"/>
          <w:sz w:val="20"/>
          <w:szCs w:val="20"/>
        </w:rPr>
        <w:t xml:space="preserve">. </w:t>
      </w:r>
    </w:p>
    <w:p w:rsidR="007354DB" w:rsidRPr="007354DB" w:rsidRDefault="007354DB" w:rsidP="007354DB">
      <w:pPr>
        <w:pStyle w:val="Geenafstand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7354DB">
        <w:rPr>
          <w:rFonts w:ascii="Century Gothic" w:hAnsi="Century Gothic"/>
          <w:b/>
          <w:color w:val="0AFE21"/>
          <w:sz w:val="20"/>
          <w:szCs w:val="20"/>
          <w:highlight w:val="black"/>
        </w:rPr>
        <w:lastRenderedPageBreak/>
        <w:t>Risico klasse 1 LAAG:</w:t>
      </w:r>
      <w:r w:rsidRPr="007354DB">
        <w:rPr>
          <w:rFonts w:ascii="Century Gothic" w:hAnsi="Century Gothic"/>
          <w:color w:val="0AFE21"/>
          <w:sz w:val="20"/>
          <w:szCs w:val="20"/>
        </w:rPr>
        <w:t xml:space="preserve"> </w:t>
      </w:r>
      <w:r w:rsidRPr="007354DB">
        <w:rPr>
          <w:rFonts w:ascii="Century Gothic" w:hAnsi="Century Gothic"/>
          <w:sz w:val="20"/>
          <w:szCs w:val="20"/>
        </w:rPr>
        <w:t>Werken met handgereedschappen zoals een beitel, handzaag en handschaaf.</w:t>
      </w:r>
    </w:p>
    <w:p w:rsidR="007354DB" w:rsidRPr="007354DB" w:rsidRDefault="007354DB" w:rsidP="007354DB">
      <w:pPr>
        <w:pStyle w:val="Geenafstand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7354DB">
        <w:rPr>
          <w:rFonts w:ascii="Century Gothic" w:hAnsi="Century Gothic"/>
          <w:b/>
          <w:color w:val="FFFF00"/>
          <w:sz w:val="20"/>
          <w:szCs w:val="20"/>
          <w:highlight w:val="black"/>
        </w:rPr>
        <w:t>Risico klasse 2 MIDDEL:</w:t>
      </w:r>
      <w:r w:rsidRPr="007354DB">
        <w:rPr>
          <w:rFonts w:ascii="Century Gothic" w:hAnsi="Century Gothic"/>
          <w:sz w:val="20"/>
          <w:szCs w:val="20"/>
        </w:rPr>
        <w:t xml:space="preserve"> Werken met machines en gereedschappen zoals </w:t>
      </w:r>
      <w:proofErr w:type="spellStart"/>
      <w:r w:rsidRPr="007354DB">
        <w:rPr>
          <w:rFonts w:ascii="Century Gothic" w:hAnsi="Century Gothic"/>
          <w:sz w:val="20"/>
          <w:szCs w:val="20"/>
        </w:rPr>
        <w:t>langgatboormachine</w:t>
      </w:r>
      <w:proofErr w:type="spellEnd"/>
      <w:r w:rsidRPr="007354DB">
        <w:rPr>
          <w:rFonts w:ascii="Century Gothic" w:hAnsi="Century Gothic"/>
          <w:sz w:val="20"/>
          <w:szCs w:val="20"/>
        </w:rPr>
        <w:t xml:space="preserve">, kolomboormachine, </w:t>
      </w:r>
      <w:proofErr w:type="spellStart"/>
      <w:r w:rsidRPr="007354DB">
        <w:rPr>
          <w:rFonts w:ascii="Century Gothic" w:hAnsi="Century Gothic"/>
          <w:sz w:val="20"/>
          <w:szCs w:val="20"/>
        </w:rPr>
        <w:t>vandiktebank</w:t>
      </w:r>
      <w:proofErr w:type="spellEnd"/>
      <w:r w:rsidRPr="007354DB">
        <w:rPr>
          <w:rFonts w:ascii="Century Gothic" w:hAnsi="Century Gothic"/>
          <w:sz w:val="20"/>
          <w:szCs w:val="20"/>
        </w:rPr>
        <w:t xml:space="preserve"> of platenzaag.</w:t>
      </w:r>
    </w:p>
    <w:p w:rsidR="007354DB" w:rsidRPr="007354DB" w:rsidRDefault="007354DB" w:rsidP="007354DB">
      <w:pPr>
        <w:pStyle w:val="Geenafstand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7354DB">
        <w:rPr>
          <w:rFonts w:ascii="Century Gothic" w:hAnsi="Century Gothic"/>
          <w:b/>
          <w:color w:val="FFC000"/>
          <w:sz w:val="20"/>
          <w:szCs w:val="20"/>
          <w:highlight w:val="black"/>
        </w:rPr>
        <w:t>Risico klasse 3 MIDDELHOOG:</w:t>
      </w:r>
      <w:r w:rsidRPr="007354DB">
        <w:rPr>
          <w:rFonts w:ascii="Century Gothic" w:hAnsi="Century Gothic"/>
          <w:sz w:val="20"/>
          <w:szCs w:val="20"/>
        </w:rPr>
        <w:t xml:space="preserve"> Werken met elektrische handgereedschappen zoals decoupeerzaag, </w:t>
      </w:r>
      <w:proofErr w:type="spellStart"/>
      <w:r w:rsidRPr="007354DB">
        <w:rPr>
          <w:rFonts w:ascii="Century Gothic" w:hAnsi="Century Gothic"/>
          <w:sz w:val="20"/>
          <w:szCs w:val="20"/>
        </w:rPr>
        <w:t>bovenfrees</w:t>
      </w:r>
      <w:proofErr w:type="spellEnd"/>
      <w:r w:rsidRPr="007354DB">
        <w:rPr>
          <w:rFonts w:ascii="Century Gothic" w:hAnsi="Century Gothic"/>
          <w:sz w:val="20"/>
          <w:szCs w:val="20"/>
        </w:rPr>
        <w:t>, schaafmachine, schiethamer of handcirkelzaag.</w:t>
      </w:r>
    </w:p>
    <w:p w:rsidR="007354DB" w:rsidRPr="007354DB" w:rsidRDefault="007354DB" w:rsidP="007354DB">
      <w:pPr>
        <w:pStyle w:val="Geenafstand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7354DB">
        <w:rPr>
          <w:rFonts w:ascii="Century Gothic" w:hAnsi="Century Gothic"/>
          <w:b/>
          <w:color w:val="FF0000"/>
          <w:sz w:val="20"/>
          <w:szCs w:val="20"/>
          <w:highlight w:val="black"/>
        </w:rPr>
        <w:t>Risico klasse 4, HOOG:</w:t>
      </w:r>
      <w:r w:rsidRPr="007354DB">
        <w:rPr>
          <w:rFonts w:ascii="Century Gothic" w:hAnsi="Century Gothic"/>
          <w:sz w:val="20"/>
          <w:szCs w:val="20"/>
        </w:rPr>
        <w:t xml:space="preserve"> Werken met de machines in de machinale werkplaats zoals afkortzaag, vlakbank, cirkelzaag, freesmachine of pennenbank.</w:t>
      </w:r>
    </w:p>
    <w:p w:rsidR="00D656A9" w:rsidRPr="0074119B" w:rsidRDefault="00D656A9" w:rsidP="00D656A9">
      <w:pPr>
        <w:pStyle w:val="Geenafstand"/>
        <w:rPr>
          <w:rFonts w:ascii="Century Gothic" w:hAnsi="Century Gothic"/>
          <w:sz w:val="20"/>
          <w:szCs w:val="20"/>
        </w:rPr>
      </w:pPr>
    </w:p>
    <w:p w:rsidR="00162B79" w:rsidRDefault="0018168A" w:rsidP="002717A9">
      <w:pPr>
        <w:rPr>
          <w:rFonts w:ascii="Century Gothic" w:hAnsi="Century Gothic"/>
          <w:i/>
          <w:sz w:val="20"/>
          <w:szCs w:val="20"/>
        </w:rPr>
      </w:pPr>
      <w:r w:rsidRPr="0074119B">
        <w:rPr>
          <w:rFonts w:ascii="Century Gothic" w:hAnsi="Century Gothic"/>
          <w:b/>
          <w:sz w:val="20"/>
          <w:szCs w:val="20"/>
        </w:rPr>
        <w:t>Belangrijk:</w:t>
      </w:r>
      <w:r w:rsidRPr="0074119B">
        <w:rPr>
          <w:rFonts w:ascii="Century Gothic" w:hAnsi="Century Gothic"/>
          <w:sz w:val="20"/>
          <w:szCs w:val="20"/>
        </w:rPr>
        <w:t xml:space="preserve"> </w:t>
      </w:r>
      <w:r w:rsidRPr="0074119B">
        <w:rPr>
          <w:rFonts w:ascii="Century Gothic" w:hAnsi="Century Gothic"/>
          <w:i/>
          <w:sz w:val="20"/>
          <w:szCs w:val="20"/>
        </w:rPr>
        <w:t>Bij</w:t>
      </w:r>
      <w:r w:rsidR="00804E0E" w:rsidRPr="0074119B">
        <w:rPr>
          <w:rFonts w:ascii="Century Gothic" w:hAnsi="Century Gothic"/>
          <w:i/>
          <w:sz w:val="20"/>
          <w:szCs w:val="20"/>
        </w:rPr>
        <w:t xml:space="preserve"> elke inschatting is het noodzakelijk dat er onder het kopje ’’Opmerkingen’’ gegevens worden genoteerd als het gaat om kennis, vaardigheid en houding.</w:t>
      </w:r>
      <w:r w:rsidR="002F0802" w:rsidRPr="0074119B">
        <w:rPr>
          <w:rFonts w:ascii="Century Gothic" w:hAnsi="Century Gothic"/>
          <w:i/>
          <w:sz w:val="20"/>
          <w:szCs w:val="20"/>
        </w:rPr>
        <w:t xml:space="preserve"> </w:t>
      </w:r>
    </w:p>
    <w:p w:rsidR="0074119B" w:rsidRDefault="00281D3D" w:rsidP="002717A9">
      <w:pPr>
        <w:rPr>
          <w:rFonts w:ascii="Century Gothic" w:hAnsi="Century Gothic"/>
          <w:i/>
          <w:sz w:val="20"/>
          <w:szCs w:val="20"/>
        </w:rPr>
      </w:pPr>
      <w:r w:rsidRPr="0074119B">
        <w:rPr>
          <w:rFonts w:ascii="Century Gothic" w:hAnsi="Century Gothic"/>
          <w:i/>
          <w:sz w:val="20"/>
          <w:szCs w:val="20"/>
        </w:rPr>
        <w:t>Het is ook</w:t>
      </w:r>
      <w:r w:rsidR="002F0802" w:rsidRPr="0074119B">
        <w:rPr>
          <w:rFonts w:ascii="Century Gothic" w:hAnsi="Century Gothic"/>
          <w:i/>
          <w:sz w:val="20"/>
          <w:szCs w:val="20"/>
        </w:rPr>
        <w:t xml:space="preserve"> noodzakelijk</w:t>
      </w:r>
      <w:r w:rsidRPr="0074119B">
        <w:rPr>
          <w:rFonts w:ascii="Century Gothic" w:hAnsi="Century Gothic"/>
          <w:i/>
          <w:sz w:val="20"/>
          <w:szCs w:val="20"/>
        </w:rPr>
        <w:t xml:space="preserve"> dat er een</w:t>
      </w:r>
      <w:r w:rsidR="002F0802" w:rsidRPr="0074119B">
        <w:rPr>
          <w:rFonts w:ascii="Century Gothic" w:hAnsi="Century Gothic"/>
          <w:i/>
          <w:sz w:val="20"/>
          <w:szCs w:val="20"/>
        </w:rPr>
        <w:t xml:space="preserve"> overeenstemming is tussen de docenten die dezelf</w:t>
      </w:r>
      <w:r w:rsidRPr="0074119B">
        <w:rPr>
          <w:rFonts w:ascii="Century Gothic" w:hAnsi="Century Gothic"/>
          <w:i/>
          <w:sz w:val="20"/>
          <w:szCs w:val="20"/>
        </w:rPr>
        <w:t>de beoordeling hebben ge</w:t>
      </w:r>
      <w:r w:rsidR="00E43DFD" w:rsidRPr="0074119B">
        <w:rPr>
          <w:rFonts w:ascii="Century Gothic" w:hAnsi="Century Gothic"/>
          <w:i/>
          <w:sz w:val="20"/>
          <w:szCs w:val="20"/>
        </w:rPr>
        <w:t>geven over dezelfde leerling</w:t>
      </w:r>
      <w:r w:rsidRPr="0074119B">
        <w:rPr>
          <w:rFonts w:ascii="Century Gothic" w:hAnsi="Century Gothic"/>
          <w:i/>
          <w:sz w:val="20"/>
          <w:szCs w:val="20"/>
        </w:rPr>
        <w:t>(</w:t>
      </w:r>
      <w:r w:rsidR="00E43DFD" w:rsidRPr="0074119B">
        <w:rPr>
          <w:rFonts w:ascii="Century Gothic" w:hAnsi="Century Gothic"/>
          <w:i/>
          <w:sz w:val="20"/>
          <w:szCs w:val="20"/>
        </w:rPr>
        <w:t>en</w:t>
      </w:r>
      <w:r w:rsidRPr="0074119B">
        <w:rPr>
          <w:rFonts w:ascii="Century Gothic" w:hAnsi="Century Gothic"/>
          <w:i/>
          <w:sz w:val="20"/>
          <w:szCs w:val="20"/>
        </w:rPr>
        <w:t>). Als er een verschil optreedt</w:t>
      </w:r>
      <w:r w:rsidR="00E43DFD" w:rsidRPr="0074119B">
        <w:rPr>
          <w:rFonts w:ascii="Century Gothic" w:hAnsi="Century Gothic"/>
          <w:i/>
          <w:sz w:val="20"/>
          <w:szCs w:val="20"/>
        </w:rPr>
        <w:t xml:space="preserve"> tussen de beoordeling van 2 of</w:t>
      </w:r>
      <w:r w:rsidRPr="0074119B">
        <w:rPr>
          <w:rFonts w:ascii="Century Gothic" w:hAnsi="Century Gothic"/>
          <w:i/>
          <w:sz w:val="20"/>
          <w:szCs w:val="20"/>
        </w:rPr>
        <w:t xml:space="preserve"> meerdere docenten over een</w:t>
      </w:r>
      <w:r w:rsidR="00E43DFD" w:rsidRPr="0074119B">
        <w:rPr>
          <w:rFonts w:ascii="Century Gothic" w:hAnsi="Century Gothic"/>
          <w:i/>
          <w:sz w:val="20"/>
          <w:szCs w:val="20"/>
        </w:rPr>
        <w:t xml:space="preserve"> leerlin</w:t>
      </w:r>
      <w:r w:rsidRPr="0074119B">
        <w:rPr>
          <w:rFonts w:ascii="Century Gothic" w:hAnsi="Century Gothic"/>
          <w:i/>
          <w:sz w:val="20"/>
          <w:szCs w:val="20"/>
        </w:rPr>
        <w:t xml:space="preserve">g, dan dient er overleg plaats te vinden tussen </w:t>
      </w:r>
      <w:r w:rsidR="00E43DFD" w:rsidRPr="0074119B">
        <w:rPr>
          <w:rFonts w:ascii="Century Gothic" w:hAnsi="Century Gothic"/>
          <w:i/>
          <w:sz w:val="20"/>
          <w:szCs w:val="20"/>
        </w:rPr>
        <w:t>de desbetreffende docenten</w:t>
      </w:r>
      <w:r w:rsidRPr="0074119B">
        <w:rPr>
          <w:rFonts w:ascii="Century Gothic" w:hAnsi="Century Gothic"/>
          <w:i/>
          <w:sz w:val="20"/>
          <w:szCs w:val="20"/>
        </w:rPr>
        <w:t xml:space="preserve"> om de beoordeling zoveel mogelijk eenzijdig op één lijn te krijgen. Beoordelingen van docenten over dezelfde leerlingen moeten dus overeenkomen met elkaar om de ’’hoge inter rater reliability’’ (interbeoordelaar betrouwbaarheid) </w:t>
      </w:r>
      <w:r w:rsidR="009D37B9" w:rsidRPr="0074119B">
        <w:rPr>
          <w:rFonts w:ascii="Century Gothic" w:hAnsi="Century Gothic"/>
          <w:i/>
          <w:sz w:val="20"/>
          <w:szCs w:val="20"/>
        </w:rPr>
        <w:t>zoveel mogelijk te waarborgen.</w:t>
      </w:r>
      <w:r w:rsidRPr="0074119B">
        <w:rPr>
          <w:rFonts w:ascii="Century Gothic" w:hAnsi="Century Gothic"/>
          <w:i/>
          <w:sz w:val="20"/>
          <w:szCs w:val="20"/>
        </w:rPr>
        <w:t xml:space="preserve"> </w:t>
      </w:r>
    </w:p>
    <w:p w:rsidR="00291A05" w:rsidRDefault="00291A05" w:rsidP="002717A9">
      <w:pPr>
        <w:rPr>
          <w:rFonts w:ascii="Century Gothic" w:hAnsi="Century Gothic"/>
          <w:i/>
          <w:sz w:val="20"/>
          <w:szCs w:val="20"/>
        </w:rPr>
      </w:pPr>
    </w:p>
    <w:p w:rsidR="009D37B9" w:rsidRPr="0074119B" w:rsidRDefault="00162B79" w:rsidP="00162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Formulier B.3. </w:t>
      </w:r>
      <w:r w:rsidR="009D37B9" w:rsidRPr="0074119B">
        <w:rPr>
          <w:rFonts w:ascii="Century Gothic" w:hAnsi="Century Gothic"/>
          <w:b/>
          <w:sz w:val="20"/>
          <w:szCs w:val="20"/>
        </w:rPr>
        <w:t>Aftekenlijst uitgedeelde instructiekaarten</w:t>
      </w:r>
    </w:p>
    <w:p w:rsidR="00162B79" w:rsidRDefault="00EF65A6" w:rsidP="002717A9">
      <w:pPr>
        <w:rPr>
          <w:rFonts w:ascii="Century Gothic" w:hAnsi="Century Gothic"/>
          <w:sz w:val="20"/>
          <w:szCs w:val="20"/>
        </w:rPr>
      </w:pPr>
      <w:r w:rsidRPr="0074119B">
        <w:rPr>
          <w:rFonts w:ascii="Century Gothic" w:hAnsi="Century Gothic"/>
          <w:sz w:val="20"/>
          <w:szCs w:val="20"/>
        </w:rPr>
        <w:t>Dit formulier geeft aan dat de leerling door middel van een paraaf en datum zijn of haar akkoord geeft dat hij/zij de instruct</w:t>
      </w:r>
      <w:r w:rsidR="0019734C" w:rsidRPr="0074119B">
        <w:rPr>
          <w:rFonts w:ascii="Century Gothic" w:hAnsi="Century Gothic"/>
          <w:sz w:val="20"/>
          <w:szCs w:val="20"/>
        </w:rPr>
        <w:t>iekaarten die de school hanteert</w:t>
      </w:r>
      <w:r w:rsidRPr="0074119B">
        <w:rPr>
          <w:rFonts w:ascii="Century Gothic" w:hAnsi="Century Gothic"/>
          <w:sz w:val="20"/>
          <w:szCs w:val="20"/>
        </w:rPr>
        <w:t xml:space="preserve"> heeft ontvangen</w:t>
      </w:r>
      <w:r w:rsidR="0019734C" w:rsidRPr="0074119B">
        <w:rPr>
          <w:rFonts w:ascii="Century Gothic" w:hAnsi="Century Gothic"/>
          <w:sz w:val="20"/>
          <w:szCs w:val="20"/>
        </w:rPr>
        <w:t xml:space="preserve"> en er kennis van heeft genomen en</w:t>
      </w:r>
      <w:r w:rsidR="00162B79">
        <w:rPr>
          <w:rFonts w:ascii="Century Gothic" w:hAnsi="Century Gothic"/>
          <w:sz w:val="20"/>
          <w:szCs w:val="20"/>
        </w:rPr>
        <w:t>/of</w:t>
      </w:r>
      <w:r w:rsidR="0019734C" w:rsidRPr="0074119B">
        <w:rPr>
          <w:rFonts w:ascii="Century Gothic" w:hAnsi="Century Gothic"/>
          <w:sz w:val="20"/>
          <w:szCs w:val="20"/>
        </w:rPr>
        <w:t xml:space="preserve"> er kennis van gaat nemen. </w:t>
      </w:r>
    </w:p>
    <w:p w:rsidR="00281D3D" w:rsidRDefault="007D651A" w:rsidP="002717A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Naast de uitgedeelde instructiekaarten dient er ook bij elke machine een instructiekaart aanwezig te zijn.</w:t>
      </w:r>
      <w:r w:rsidR="00162B79">
        <w:rPr>
          <w:rFonts w:ascii="Century Gothic" w:hAnsi="Century Gothic"/>
          <w:sz w:val="20"/>
          <w:szCs w:val="20"/>
        </w:rPr>
        <w:t xml:space="preserve"> </w:t>
      </w:r>
      <w:r w:rsidR="0019734C" w:rsidRPr="0074119B">
        <w:rPr>
          <w:rFonts w:ascii="Century Gothic" w:hAnsi="Century Gothic"/>
          <w:sz w:val="20"/>
          <w:szCs w:val="20"/>
        </w:rPr>
        <w:t>De instructies worden gegeven met behulp van de instructiekaarten van uitgever Techniek op maat. Het is ook mogelijk om instructiekaarten te gebruiken van an</w:t>
      </w:r>
      <w:r>
        <w:rPr>
          <w:rFonts w:ascii="Century Gothic" w:hAnsi="Century Gothic"/>
          <w:sz w:val="20"/>
          <w:szCs w:val="20"/>
        </w:rPr>
        <w:t>dere uitgevers en/of instanties.</w:t>
      </w:r>
    </w:p>
    <w:p w:rsidR="00291A05" w:rsidRPr="0074119B" w:rsidRDefault="00291A05" w:rsidP="002717A9">
      <w:pPr>
        <w:rPr>
          <w:rFonts w:ascii="Century Gothic" w:hAnsi="Century Gothic"/>
          <w:sz w:val="20"/>
          <w:szCs w:val="20"/>
        </w:rPr>
      </w:pPr>
    </w:p>
    <w:p w:rsidR="0019734C" w:rsidRPr="0074119B" w:rsidRDefault="00162B79" w:rsidP="00162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Formulier B.4.</w:t>
      </w:r>
      <w:r w:rsidR="0019734C" w:rsidRPr="0074119B">
        <w:rPr>
          <w:sz w:val="20"/>
          <w:szCs w:val="20"/>
        </w:rPr>
        <w:t xml:space="preserve"> </w:t>
      </w:r>
      <w:r w:rsidR="0019734C" w:rsidRPr="0074119B">
        <w:rPr>
          <w:rFonts w:ascii="Century Gothic" w:hAnsi="Century Gothic"/>
          <w:b/>
          <w:sz w:val="20"/>
          <w:szCs w:val="20"/>
        </w:rPr>
        <w:t>Planning instructies en inschatting handelingsniveau</w:t>
      </w:r>
    </w:p>
    <w:p w:rsidR="007D651A" w:rsidRDefault="0019734C" w:rsidP="002717A9">
      <w:pPr>
        <w:rPr>
          <w:rFonts w:ascii="Century Gothic" w:hAnsi="Century Gothic"/>
          <w:sz w:val="20"/>
          <w:szCs w:val="20"/>
        </w:rPr>
      </w:pPr>
      <w:r w:rsidRPr="0074119B">
        <w:rPr>
          <w:rFonts w:ascii="Century Gothic" w:hAnsi="Century Gothic"/>
          <w:sz w:val="20"/>
          <w:szCs w:val="20"/>
        </w:rPr>
        <w:t xml:space="preserve">Dit formulier geeft aan wanneer er </w:t>
      </w:r>
      <w:r w:rsidR="00162B79">
        <w:rPr>
          <w:rFonts w:ascii="Century Gothic" w:hAnsi="Century Gothic"/>
          <w:sz w:val="20"/>
          <w:szCs w:val="20"/>
        </w:rPr>
        <w:t>met behulp van de formulieren B.1.2.</w:t>
      </w:r>
      <w:r w:rsidRPr="0074119B">
        <w:rPr>
          <w:rFonts w:ascii="Century Gothic" w:hAnsi="Century Gothic"/>
          <w:sz w:val="20"/>
          <w:szCs w:val="20"/>
        </w:rPr>
        <w:t xml:space="preserve">3 actie ondernomen moet worden als het gaat om instructie, controle en inschatting van handelingsniveau van de </w:t>
      </w:r>
      <w:r w:rsidR="007D651A">
        <w:rPr>
          <w:rFonts w:ascii="Century Gothic" w:hAnsi="Century Gothic"/>
          <w:sz w:val="20"/>
          <w:szCs w:val="20"/>
        </w:rPr>
        <w:t xml:space="preserve">diverse </w:t>
      </w:r>
      <w:r w:rsidRPr="0074119B">
        <w:rPr>
          <w:rFonts w:ascii="Century Gothic" w:hAnsi="Century Gothic"/>
          <w:sz w:val="20"/>
          <w:szCs w:val="20"/>
        </w:rPr>
        <w:t>leerling</w:t>
      </w:r>
      <w:r w:rsidR="007D651A">
        <w:rPr>
          <w:rFonts w:ascii="Century Gothic" w:hAnsi="Century Gothic"/>
          <w:sz w:val="20"/>
          <w:szCs w:val="20"/>
        </w:rPr>
        <w:t>en</w:t>
      </w:r>
      <w:r w:rsidRPr="0074119B">
        <w:rPr>
          <w:rFonts w:ascii="Century Gothic" w:hAnsi="Century Gothic"/>
          <w:sz w:val="20"/>
          <w:szCs w:val="20"/>
        </w:rPr>
        <w:t xml:space="preserve">. </w:t>
      </w:r>
    </w:p>
    <w:p w:rsidR="0018168A" w:rsidRPr="0074119B" w:rsidRDefault="0019734C" w:rsidP="002717A9">
      <w:pPr>
        <w:rPr>
          <w:rFonts w:ascii="Century Gothic" w:hAnsi="Century Gothic"/>
          <w:sz w:val="20"/>
          <w:szCs w:val="20"/>
        </w:rPr>
      </w:pPr>
      <w:r w:rsidRPr="0074119B">
        <w:rPr>
          <w:rFonts w:ascii="Century Gothic" w:hAnsi="Century Gothic"/>
          <w:sz w:val="20"/>
          <w:szCs w:val="20"/>
        </w:rPr>
        <w:t>Advies is om deze plannin</w:t>
      </w:r>
      <w:r w:rsidR="007D651A">
        <w:rPr>
          <w:rFonts w:ascii="Century Gothic" w:hAnsi="Century Gothic"/>
          <w:sz w:val="20"/>
          <w:szCs w:val="20"/>
        </w:rPr>
        <w:t>g zoveel mogelijk aan te houden en</w:t>
      </w:r>
      <w:r w:rsidR="00162B79">
        <w:rPr>
          <w:rFonts w:ascii="Century Gothic" w:hAnsi="Century Gothic"/>
          <w:sz w:val="20"/>
          <w:szCs w:val="20"/>
        </w:rPr>
        <w:t>/of</w:t>
      </w:r>
      <w:r w:rsidR="007D651A">
        <w:rPr>
          <w:rFonts w:ascii="Century Gothic" w:hAnsi="Century Gothic"/>
          <w:sz w:val="20"/>
          <w:szCs w:val="20"/>
        </w:rPr>
        <w:t xml:space="preserve"> </w:t>
      </w:r>
      <w:r w:rsidR="00162B79">
        <w:rPr>
          <w:rFonts w:ascii="Century Gothic" w:hAnsi="Century Gothic"/>
          <w:sz w:val="20"/>
          <w:szCs w:val="20"/>
        </w:rPr>
        <w:t xml:space="preserve">eventueel </w:t>
      </w:r>
      <w:r w:rsidR="007D651A">
        <w:rPr>
          <w:rFonts w:ascii="Century Gothic" w:hAnsi="Century Gothic"/>
          <w:sz w:val="20"/>
          <w:szCs w:val="20"/>
        </w:rPr>
        <w:t>over te nemen in de jaarplanni</w:t>
      </w:r>
      <w:r w:rsidR="00162B79">
        <w:rPr>
          <w:rFonts w:ascii="Century Gothic" w:hAnsi="Century Gothic"/>
          <w:sz w:val="20"/>
          <w:szCs w:val="20"/>
        </w:rPr>
        <w:t>ng.</w:t>
      </w:r>
      <w:r w:rsidRPr="0074119B">
        <w:rPr>
          <w:rFonts w:ascii="Century Gothic" w:hAnsi="Century Gothic"/>
          <w:sz w:val="20"/>
          <w:szCs w:val="20"/>
        </w:rPr>
        <w:t xml:space="preserve"> </w:t>
      </w:r>
    </w:p>
    <w:sectPr w:rsidR="0018168A" w:rsidRPr="0074119B" w:rsidSect="001E135B">
      <w:footerReference w:type="default" r:id="rId8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19B" w:rsidRDefault="0074119B" w:rsidP="0074119B">
      <w:pPr>
        <w:spacing w:after="0" w:line="240" w:lineRule="auto"/>
      </w:pPr>
      <w:r>
        <w:separator/>
      </w:r>
    </w:p>
  </w:endnote>
  <w:endnote w:type="continuationSeparator" w:id="0">
    <w:p w:rsidR="0074119B" w:rsidRDefault="0074119B" w:rsidP="00741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7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19B" w:rsidRDefault="0074119B">
            <w:pPr>
              <w:pStyle w:val="Voettekst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0EB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0EB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119B" w:rsidRDefault="0074119B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19B" w:rsidRDefault="0074119B" w:rsidP="0074119B">
      <w:pPr>
        <w:spacing w:after="0" w:line="240" w:lineRule="auto"/>
      </w:pPr>
      <w:r>
        <w:separator/>
      </w:r>
    </w:p>
  </w:footnote>
  <w:footnote w:type="continuationSeparator" w:id="0">
    <w:p w:rsidR="0074119B" w:rsidRDefault="0074119B" w:rsidP="00741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1479A"/>
    <w:multiLevelType w:val="hybridMultilevel"/>
    <w:tmpl w:val="4E1625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7A9"/>
    <w:rsid w:val="000B598D"/>
    <w:rsid w:val="00162B79"/>
    <w:rsid w:val="0018168A"/>
    <w:rsid w:val="0019734C"/>
    <w:rsid w:val="001E135B"/>
    <w:rsid w:val="002717A9"/>
    <w:rsid w:val="00281D3D"/>
    <w:rsid w:val="00291A05"/>
    <w:rsid w:val="002F0802"/>
    <w:rsid w:val="00302FA3"/>
    <w:rsid w:val="00314739"/>
    <w:rsid w:val="003C16D8"/>
    <w:rsid w:val="00506B26"/>
    <w:rsid w:val="006F210E"/>
    <w:rsid w:val="00701A53"/>
    <w:rsid w:val="00730EB8"/>
    <w:rsid w:val="007354DB"/>
    <w:rsid w:val="0074119B"/>
    <w:rsid w:val="007D651A"/>
    <w:rsid w:val="00804E0E"/>
    <w:rsid w:val="00951717"/>
    <w:rsid w:val="0098296D"/>
    <w:rsid w:val="009D37B9"/>
    <w:rsid w:val="00B56B31"/>
    <w:rsid w:val="00D656A9"/>
    <w:rsid w:val="00D712FC"/>
    <w:rsid w:val="00DA51BF"/>
    <w:rsid w:val="00E43DFD"/>
    <w:rsid w:val="00E73592"/>
    <w:rsid w:val="00EF3568"/>
    <w:rsid w:val="00EF65A6"/>
    <w:rsid w:val="00F2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51BF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741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4119B"/>
  </w:style>
  <w:style w:type="paragraph" w:styleId="Voettekst">
    <w:name w:val="footer"/>
    <w:basedOn w:val="Standaard"/>
    <w:link w:val="VoettekstChar"/>
    <w:uiPriority w:val="99"/>
    <w:unhideWhenUsed/>
    <w:rsid w:val="00741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4119B"/>
  </w:style>
  <w:style w:type="paragraph" w:styleId="Lijstalinea">
    <w:name w:val="List Paragraph"/>
    <w:basedOn w:val="Standaard"/>
    <w:uiPriority w:val="34"/>
    <w:qFormat/>
    <w:rsid w:val="00D712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51BF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741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4119B"/>
  </w:style>
  <w:style w:type="paragraph" w:styleId="Voettekst">
    <w:name w:val="footer"/>
    <w:basedOn w:val="Standaard"/>
    <w:link w:val="VoettekstChar"/>
    <w:uiPriority w:val="99"/>
    <w:unhideWhenUsed/>
    <w:rsid w:val="00741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4119B"/>
  </w:style>
  <w:style w:type="paragraph" w:styleId="Lijstalinea">
    <w:name w:val="List Paragraph"/>
    <w:basedOn w:val="Standaard"/>
    <w:uiPriority w:val="34"/>
    <w:qFormat/>
    <w:rsid w:val="00D71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777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bezoeker</dc:creator>
  <cp:lastModifiedBy>Michiel Berentschot</cp:lastModifiedBy>
  <cp:revision>19</cp:revision>
  <dcterms:created xsi:type="dcterms:W3CDTF">2013-08-29T11:46:00Z</dcterms:created>
  <dcterms:modified xsi:type="dcterms:W3CDTF">2013-11-01T09:20:00Z</dcterms:modified>
</cp:coreProperties>
</file>