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6F85" w14:textId="77777777" w:rsidR="005732A3" w:rsidRPr="005732A3" w:rsidRDefault="005732A3" w:rsidP="005732A3">
      <w:pPr>
        <w:shd w:val="clear" w:color="auto" w:fill="FFFFFF"/>
        <w:spacing w:line="264" w:lineRule="atLeast"/>
        <w:outlineLvl w:val="1"/>
        <w:rPr>
          <w:rFonts w:ascii="Theinhardt-Medium" w:eastAsia="Times New Roman" w:hAnsi="Theinhardt-Medium" w:cs="Times New Roman"/>
          <w:b/>
          <w:bCs/>
          <w:color w:val="232A33"/>
          <w:sz w:val="26"/>
          <w:szCs w:val="20"/>
          <w:lang w:eastAsia="nl-NL"/>
        </w:rPr>
      </w:pPr>
      <w:r w:rsidRPr="005732A3">
        <w:rPr>
          <w:rFonts w:ascii="Theinhardt-Medium" w:eastAsia="Times New Roman" w:hAnsi="Theinhardt-Medium" w:cs="Times New Roman"/>
          <w:b/>
          <w:bCs/>
          <w:color w:val="232A33"/>
          <w:sz w:val="26"/>
          <w:szCs w:val="20"/>
          <w:lang w:eastAsia="nl-NL"/>
        </w:rPr>
        <w:t>Techniekbranches slaan handen ineen om 60.000 vacatures te vervullen</w:t>
      </w:r>
    </w:p>
    <w:p w14:paraId="0F912E0A" w14:textId="4723DF89" w:rsidR="005732A3" w:rsidRPr="005732A3" w:rsidRDefault="005732A3" w:rsidP="005732A3">
      <w:pPr>
        <w:shd w:val="clear" w:color="auto" w:fill="FFFFFF"/>
        <w:spacing w:line="288" w:lineRule="atLeast"/>
        <w:rPr>
          <w:rFonts w:ascii="Theinhardt-Regular" w:eastAsia="Times New Roman" w:hAnsi="Theinhardt-Regular" w:cs="Times New Roman"/>
          <w:color w:val="232A33"/>
          <w:sz w:val="24"/>
          <w:szCs w:val="24"/>
          <w:lang w:eastAsia="nl-NL"/>
        </w:rPr>
      </w:pPr>
      <w:r>
        <w:rPr>
          <w:rFonts w:ascii="Theinhardt-Regular" w:eastAsia="Times New Roman" w:hAnsi="Theinhardt-Regular" w:cs="Times New Roman"/>
          <w:color w:val="232A33"/>
          <w:sz w:val="24"/>
          <w:szCs w:val="24"/>
          <w:lang w:eastAsia="nl-NL"/>
        </w:rPr>
        <w:t>Techniek NL 4-11-22</w:t>
      </w:r>
    </w:p>
    <w:p w14:paraId="1C9EB624" w14:textId="77777777" w:rsidR="005732A3" w:rsidRDefault="005732A3" w:rsidP="005732A3">
      <w:pPr>
        <w:shd w:val="clear" w:color="auto" w:fill="FFFFFF"/>
        <w:spacing w:line="288" w:lineRule="atLeast"/>
        <w:rPr>
          <w:rFonts w:ascii="Theinhardt-Regular" w:eastAsia="Times New Roman" w:hAnsi="Theinhardt-Regular" w:cs="Times New Roman"/>
          <w:color w:val="232A33"/>
          <w:sz w:val="24"/>
          <w:szCs w:val="24"/>
          <w:lang w:eastAsia="nl-NL"/>
        </w:rPr>
      </w:pPr>
    </w:p>
    <w:p w14:paraId="4F9FFE9D" w14:textId="46436D60" w:rsidR="005732A3" w:rsidRDefault="005732A3" w:rsidP="005732A3">
      <w:pPr>
        <w:shd w:val="clear" w:color="auto" w:fill="FFFFFF"/>
        <w:spacing w:line="288" w:lineRule="atLeast"/>
        <w:rPr>
          <w:rFonts w:ascii="Theinhardt-Regular" w:eastAsia="Times New Roman" w:hAnsi="Theinhardt-Regular" w:cs="Times New Roman"/>
          <w:color w:val="232A33"/>
          <w:sz w:val="24"/>
          <w:szCs w:val="24"/>
          <w:lang w:eastAsia="nl-NL"/>
        </w:rPr>
      </w:pPr>
      <w:r w:rsidRPr="005732A3">
        <w:rPr>
          <w:rFonts w:ascii="Theinhardt-Regular" w:eastAsia="Times New Roman" w:hAnsi="Theinhardt-Regular" w:cs="Times New Roman"/>
          <w:color w:val="232A33"/>
          <w:sz w:val="24"/>
          <w:szCs w:val="24"/>
          <w:lang w:eastAsia="nl-NL"/>
        </w:rPr>
        <w:t>Door het tekort aan technici dreigt de uitvoering van onder meer de energietransitie en de bouwopgave vast te lopen. Daarom lanceren vijf technische sectoren in samenwerking met VNO-NCW en MKB-Nederland vandaag het ‘</w:t>
      </w:r>
      <w:r w:rsidRPr="005732A3">
        <w:rPr>
          <w:rFonts w:ascii="Theinhardt-Regular" w:eastAsia="Times New Roman" w:hAnsi="Theinhardt-Regular" w:cs="Times New Roman"/>
          <w:i/>
          <w:iCs/>
          <w:color w:val="232A33"/>
          <w:sz w:val="24"/>
          <w:szCs w:val="24"/>
          <w:lang w:eastAsia="nl-NL"/>
        </w:rPr>
        <w:t>Aanvalsplan Techniek’</w:t>
      </w:r>
      <w:r w:rsidRPr="005732A3">
        <w:rPr>
          <w:rFonts w:ascii="Theinhardt-Regular" w:eastAsia="Times New Roman" w:hAnsi="Theinhardt-Regular" w:cs="Times New Roman"/>
          <w:color w:val="232A33"/>
          <w:sz w:val="24"/>
          <w:szCs w:val="24"/>
          <w:lang w:eastAsia="nl-NL"/>
        </w:rPr>
        <w:t> met tal van onconventionele maatregelen. In het plan worden suggesties gedaan om de arbeidsmarkt voor technici compleet anders in te richten. Het nieuwe systeem, de </w:t>
      </w:r>
      <w:r w:rsidRPr="005732A3">
        <w:rPr>
          <w:rFonts w:ascii="Theinhardt-Regular" w:eastAsia="Times New Roman" w:hAnsi="Theinhardt-Regular" w:cs="Times New Roman"/>
          <w:i/>
          <w:iCs/>
          <w:color w:val="232A33"/>
          <w:sz w:val="24"/>
          <w:szCs w:val="24"/>
          <w:lang w:eastAsia="nl-NL"/>
        </w:rPr>
        <w:t>Gouden Poort</w:t>
      </w:r>
      <w:r w:rsidRPr="005732A3">
        <w:rPr>
          <w:rFonts w:ascii="Theinhardt-Regular" w:eastAsia="Times New Roman" w:hAnsi="Theinhardt-Regular" w:cs="Times New Roman"/>
          <w:color w:val="232A33"/>
          <w:sz w:val="24"/>
          <w:szCs w:val="24"/>
          <w:lang w:eastAsia="nl-NL"/>
        </w:rPr>
        <w:t> genoemd, moet uitgroeien tot dé centrale plek voor starters, zij-instromers, nieuwkomers en ervaren vakmensen die een switch naar een (andere) technische sector overwegen. In samenwerking met onder meer de vakbonden en overheden moet het Aanvalsplan in de komende tien jaar flinke extra investeringen losmaken en moeten zo’n 60.000 vacatures structureel worden ingevuld.</w:t>
      </w:r>
    </w:p>
    <w:p w14:paraId="23C7D737" w14:textId="77777777" w:rsidR="005732A3" w:rsidRPr="005732A3" w:rsidRDefault="005732A3" w:rsidP="005732A3">
      <w:pPr>
        <w:shd w:val="clear" w:color="auto" w:fill="FFFFFF"/>
        <w:spacing w:line="288" w:lineRule="atLeast"/>
        <w:rPr>
          <w:rFonts w:ascii="Theinhardt-Regular" w:eastAsia="Times New Roman" w:hAnsi="Theinhardt-Regular" w:cs="Times New Roman"/>
          <w:color w:val="232A33"/>
          <w:sz w:val="24"/>
          <w:szCs w:val="24"/>
          <w:lang w:eastAsia="nl-NL"/>
        </w:rPr>
      </w:pPr>
    </w:p>
    <w:p w14:paraId="47F7A3BA" w14:textId="77777777" w:rsidR="005732A3" w:rsidRPr="005732A3" w:rsidRDefault="005732A3" w:rsidP="005732A3">
      <w:pPr>
        <w:shd w:val="clear" w:color="auto" w:fill="FFFFFF"/>
        <w:spacing w:line="264" w:lineRule="atLeast"/>
        <w:outlineLvl w:val="1"/>
        <w:rPr>
          <w:rFonts w:ascii="Theinhardt-Medium" w:eastAsia="Times New Roman" w:hAnsi="Theinhardt-Medium" w:cs="Times New Roman"/>
          <w:color w:val="232A33"/>
          <w:sz w:val="36"/>
          <w:szCs w:val="36"/>
          <w:lang w:eastAsia="nl-NL"/>
        </w:rPr>
      </w:pPr>
      <w:r w:rsidRPr="005732A3">
        <w:rPr>
          <w:rFonts w:ascii="Theinhardt-Medium" w:eastAsia="Times New Roman" w:hAnsi="Theinhardt-Medium" w:cs="Times New Roman"/>
          <w:color w:val="232A33"/>
          <w:sz w:val="36"/>
          <w:szCs w:val="36"/>
          <w:lang w:eastAsia="nl-NL"/>
        </w:rPr>
        <w:t>Vijf voor twaalf</w:t>
      </w:r>
    </w:p>
    <w:p w14:paraId="0250F67C"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r w:rsidRPr="005732A3">
        <w:rPr>
          <w:rFonts w:ascii="Theinhardt-Regular" w:eastAsia="Times New Roman" w:hAnsi="Theinhardt-Regular" w:cs="Times New Roman"/>
          <w:color w:val="232A33"/>
          <w:sz w:val="24"/>
          <w:szCs w:val="24"/>
          <w:lang w:eastAsia="nl-NL"/>
        </w:rPr>
        <w:t>Ingrid Thijssen, voorzitter VNO-NCW: ‘Het is echt vijf voor twaalf. Zonder onconventionele oplossingen loopt Nederland op tal van fronten letterlijk vast door het gebrek aan technici. Ik ben dan ook trots op deze branches die met concrete acties een trendbreuk willen realiseren. Ze kunnen dit niet alleen en hebben er ook de steun van bijvoorbeeld onderwijsinstellingen, overheden, O&amp;O-fondsen en hun leden bij nodig. Ik nodig al die partijen uit om samen te zorgen dat het lukt, zodat de motor van de economie en de energietransitie kunnen blijven draaien.’</w:t>
      </w:r>
    </w:p>
    <w:p w14:paraId="770C9357" w14:textId="77777777" w:rsidR="005732A3" w:rsidRPr="005732A3" w:rsidRDefault="005732A3" w:rsidP="005732A3">
      <w:pPr>
        <w:shd w:val="clear" w:color="auto" w:fill="FFFFFF"/>
        <w:spacing w:before="100" w:beforeAutospacing="1" w:after="100" w:afterAutospacing="1" w:line="264" w:lineRule="atLeast"/>
        <w:outlineLvl w:val="1"/>
        <w:rPr>
          <w:rFonts w:ascii="Theinhardt-Medium" w:eastAsia="Times New Roman" w:hAnsi="Theinhardt-Medium" w:cs="Times New Roman"/>
          <w:color w:val="232A33"/>
          <w:sz w:val="36"/>
          <w:szCs w:val="36"/>
          <w:lang w:eastAsia="nl-NL"/>
        </w:rPr>
      </w:pPr>
      <w:r w:rsidRPr="005732A3">
        <w:rPr>
          <w:rFonts w:ascii="Theinhardt-Medium" w:eastAsia="Times New Roman" w:hAnsi="Theinhardt-Medium" w:cs="Times New Roman"/>
          <w:color w:val="232A33"/>
          <w:sz w:val="36"/>
          <w:szCs w:val="36"/>
          <w:lang w:eastAsia="nl-NL"/>
        </w:rPr>
        <w:t>Baanbrekend plan</w:t>
      </w:r>
    </w:p>
    <w:p w14:paraId="387D5576"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proofErr w:type="spellStart"/>
      <w:r w:rsidRPr="005732A3">
        <w:rPr>
          <w:rFonts w:ascii="Theinhardt-Regular" w:eastAsia="Times New Roman" w:hAnsi="Theinhardt-Regular" w:cs="Times New Roman"/>
          <w:color w:val="232A33"/>
          <w:sz w:val="24"/>
          <w:szCs w:val="24"/>
          <w:lang w:eastAsia="nl-NL"/>
        </w:rPr>
        <w:t>Doekle</w:t>
      </w:r>
      <w:proofErr w:type="spellEnd"/>
      <w:r w:rsidRPr="005732A3">
        <w:rPr>
          <w:rFonts w:ascii="Theinhardt-Regular" w:eastAsia="Times New Roman" w:hAnsi="Theinhardt-Regular" w:cs="Times New Roman"/>
          <w:color w:val="232A33"/>
          <w:sz w:val="24"/>
          <w:szCs w:val="24"/>
          <w:lang w:eastAsia="nl-NL"/>
        </w:rPr>
        <w:t xml:space="preserve"> Terpstra, voorzitter van Techniek Nederland: ‘Dit is écht een baanbrekend plan. Als technische branches slaan we de handen ineen om de tekorten terug te dringen. Dankzij dit aanvalsplan kunnen we veel mensen een prachtig carrièreperspectief bieden. Bovendien helpen we ons land vooruit om een aantal grote maatschappelijke uitdagingen op te lossen, zoals de energietransitie. Wij roepen het kabinet op om samen met ons snel aan de slag te gaan. De urgentie is nog nooit zo groot geweest.’</w:t>
      </w:r>
    </w:p>
    <w:p w14:paraId="3B446D27"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r w:rsidRPr="005732A3">
        <w:rPr>
          <w:rFonts w:ascii="Theinhardt-Regular" w:eastAsia="Times New Roman" w:hAnsi="Theinhardt-Regular" w:cs="Times New Roman"/>
          <w:color w:val="232A33"/>
          <w:sz w:val="24"/>
          <w:szCs w:val="24"/>
          <w:lang w:eastAsia="nl-NL"/>
        </w:rPr>
        <w:t>Het </w:t>
      </w:r>
      <w:hyperlink r:id="rId4" w:history="1">
        <w:r w:rsidRPr="005732A3">
          <w:rPr>
            <w:rFonts w:ascii="Theinhardt-Regular" w:eastAsia="Times New Roman" w:hAnsi="Theinhardt-Regular" w:cs="Times New Roman"/>
            <w:color w:val="0000FF"/>
            <w:sz w:val="24"/>
            <w:szCs w:val="24"/>
            <w:u w:val="single"/>
            <w:lang w:eastAsia="nl-NL"/>
          </w:rPr>
          <w:t>Aanvalsplan Techniek</w:t>
        </w:r>
      </w:hyperlink>
      <w:r w:rsidRPr="005732A3">
        <w:rPr>
          <w:rFonts w:ascii="Theinhardt-Regular" w:eastAsia="Times New Roman" w:hAnsi="Theinhardt-Regular" w:cs="Times New Roman"/>
          <w:color w:val="232A33"/>
          <w:sz w:val="24"/>
          <w:szCs w:val="24"/>
          <w:lang w:eastAsia="nl-NL"/>
        </w:rPr>
        <w:t> is gebaseerd op drie belangrijke uitgangspunten: </w:t>
      </w:r>
    </w:p>
    <w:p w14:paraId="4B1C507A"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r w:rsidRPr="005732A3">
        <w:rPr>
          <w:rFonts w:ascii="Theinhardt-Medium" w:eastAsia="Times New Roman" w:hAnsi="Theinhardt-Medium" w:cs="Times New Roman"/>
          <w:color w:val="232A33"/>
          <w:sz w:val="24"/>
          <w:szCs w:val="24"/>
          <w:lang w:eastAsia="nl-NL"/>
        </w:rPr>
        <w:t>1. Meer mensen laten kiezen en behouden voor de techniek</w:t>
      </w:r>
    </w:p>
    <w:p w14:paraId="184833F6"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r w:rsidRPr="005732A3">
        <w:rPr>
          <w:rFonts w:ascii="Theinhardt-Regular" w:eastAsia="Times New Roman" w:hAnsi="Theinhardt-Regular" w:cs="Times New Roman"/>
          <w:color w:val="232A33"/>
          <w:sz w:val="24"/>
          <w:szCs w:val="24"/>
          <w:lang w:eastAsia="nl-NL"/>
        </w:rPr>
        <w:t>Er moeten weer meer mensen kiezen en behouden blijven voor de techniek. Ambitie is de instroom te verdubbelen en de uitstroom tot een minimum te beperken. Hiermee moeten op termijn structureel 25.000 vacatures per jaar worden ingevuld. Hiervoor zetten de branches onder meer de Gouden Poort op. Die moet uitgroeien tot dé centrale plek voor starters, zij-instromers, nieuwkomers en ervaren vakmensen die een overstap naar een (andere) technische sector overwegen of zich verder willen bekwamen. De Gouden Poort verzorgt verder onder meer (zij-)instroomtrajecten, begeleiding en plaatsing op basis van vaardigheden. Van daaruit krijgt iedereen die voor een baan in de betrokken sectoren kiest onder andere een 10-jarige werk- en ontwikkelgarantie aangeboden. Om de bestaande tekorten aan techniekdocenten te verminderen, stelt het bedrijfsleven verder 1.000 extra (hybride) docenten beschikbaar en komen er Techniekcentra voor hybride beroepsopleidingen.</w:t>
      </w:r>
    </w:p>
    <w:p w14:paraId="24FE1D77"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r w:rsidRPr="005732A3">
        <w:rPr>
          <w:rFonts w:ascii="Theinhardt-Medium" w:eastAsia="Times New Roman" w:hAnsi="Theinhardt-Medium" w:cs="Times New Roman"/>
          <w:color w:val="232A33"/>
          <w:sz w:val="24"/>
          <w:szCs w:val="24"/>
          <w:lang w:eastAsia="nl-NL"/>
        </w:rPr>
        <w:lastRenderedPageBreak/>
        <w:t>2. Slimmer en sneller: hogere productiviteit in de techniek</w:t>
      </w:r>
    </w:p>
    <w:p w14:paraId="43BD2171"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r w:rsidRPr="005732A3">
        <w:rPr>
          <w:rFonts w:ascii="Theinhardt-Regular" w:eastAsia="Times New Roman" w:hAnsi="Theinhardt-Regular" w:cs="Times New Roman"/>
          <w:color w:val="232A33"/>
          <w:sz w:val="24"/>
          <w:szCs w:val="24"/>
          <w:lang w:eastAsia="nl-NL"/>
        </w:rPr>
        <w:t xml:space="preserve">Met een productiviteitsoffensief willen de branches zorgen voor meer robotisering en digitalisering van de industrie (smart </w:t>
      </w:r>
      <w:proofErr w:type="spellStart"/>
      <w:r w:rsidRPr="005732A3">
        <w:rPr>
          <w:rFonts w:ascii="Theinhardt-Regular" w:eastAsia="Times New Roman" w:hAnsi="Theinhardt-Regular" w:cs="Times New Roman"/>
          <w:color w:val="232A33"/>
          <w:sz w:val="24"/>
          <w:szCs w:val="24"/>
          <w:lang w:eastAsia="nl-NL"/>
        </w:rPr>
        <w:t>industry</w:t>
      </w:r>
      <w:proofErr w:type="spellEnd"/>
      <w:r w:rsidRPr="005732A3">
        <w:rPr>
          <w:rFonts w:ascii="Theinhardt-Regular" w:eastAsia="Times New Roman" w:hAnsi="Theinhardt-Regular" w:cs="Times New Roman"/>
          <w:color w:val="232A33"/>
          <w:sz w:val="24"/>
          <w:szCs w:val="24"/>
          <w:lang w:eastAsia="nl-NL"/>
        </w:rPr>
        <w:t>), meer prefab en standaardisering en meer programmatische en seriematige overheidsaanbestedingen. De ambitie is deze transformaties substantieel te versnellen. Hierdoor zijn naar verwachting 25.000 technici per jaar minder nodig.</w:t>
      </w:r>
    </w:p>
    <w:p w14:paraId="49B8C344"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r w:rsidRPr="005732A3">
        <w:rPr>
          <w:rFonts w:ascii="Theinhardt-Medium" w:eastAsia="Times New Roman" w:hAnsi="Theinhardt-Medium" w:cs="Times New Roman"/>
          <w:color w:val="232A33"/>
          <w:sz w:val="24"/>
          <w:szCs w:val="24"/>
          <w:lang w:eastAsia="nl-NL"/>
        </w:rPr>
        <w:t>3. Talent van buiten</w:t>
      </w:r>
    </w:p>
    <w:p w14:paraId="5027F207"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r w:rsidRPr="005732A3">
        <w:rPr>
          <w:rFonts w:ascii="Theinhardt-Regular" w:eastAsia="Times New Roman" w:hAnsi="Theinhardt-Regular" w:cs="Times New Roman"/>
          <w:color w:val="232A33"/>
          <w:sz w:val="24"/>
          <w:szCs w:val="24"/>
          <w:lang w:eastAsia="nl-NL"/>
        </w:rPr>
        <w:t>De ambitie van de samenwerkende branches is om meer statushouders aan de slag te helpen en meer talent van buiten (tijdelijk) aan te trekken. Een gerichte vakkrachten-regeling moet hierbij helpen. Met het aantrekken van dit talent kunnen naar schatting structureel zo’n 10.000 vacatures per jaar worden ingevuld. </w:t>
      </w:r>
    </w:p>
    <w:p w14:paraId="277CC6B8" w14:textId="77777777" w:rsidR="005732A3" w:rsidRPr="005732A3" w:rsidRDefault="005732A3" w:rsidP="005732A3">
      <w:pPr>
        <w:shd w:val="clear" w:color="auto" w:fill="FFFFFF"/>
        <w:spacing w:before="100" w:beforeAutospacing="1" w:after="100" w:afterAutospacing="1" w:line="264" w:lineRule="atLeast"/>
        <w:outlineLvl w:val="1"/>
        <w:rPr>
          <w:rFonts w:ascii="Theinhardt-Medium" w:eastAsia="Times New Roman" w:hAnsi="Theinhardt-Medium" w:cs="Times New Roman"/>
          <w:color w:val="232A33"/>
          <w:sz w:val="36"/>
          <w:szCs w:val="36"/>
          <w:lang w:eastAsia="nl-NL"/>
        </w:rPr>
      </w:pPr>
      <w:r w:rsidRPr="005732A3">
        <w:rPr>
          <w:rFonts w:ascii="Theinhardt-Medium" w:eastAsia="Times New Roman" w:hAnsi="Theinhardt-Medium" w:cs="Times New Roman"/>
          <w:color w:val="232A33"/>
          <w:sz w:val="36"/>
          <w:szCs w:val="36"/>
          <w:lang w:eastAsia="nl-NL"/>
        </w:rPr>
        <w:t>Reacties van de voorzitters van de deelnemende branches</w:t>
      </w:r>
    </w:p>
    <w:p w14:paraId="78E041F4"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r w:rsidRPr="005732A3">
        <w:rPr>
          <w:rFonts w:ascii="Theinhardt-Regular" w:eastAsia="Times New Roman" w:hAnsi="Theinhardt-Regular" w:cs="Times New Roman"/>
          <w:i/>
          <w:iCs/>
          <w:color w:val="232A33"/>
          <w:sz w:val="24"/>
          <w:szCs w:val="24"/>
          <w:lang w:eastAsia="nl-NL"/>
        </w:rPr>
        <w:t>Jacco Vonhoff, voorzitter MKB-Nederland</w:t>
      </w:r>
      <w:r w:rsidRPr="005732A3">
        <w:rPr>
          <w:rFonts w:ascii="Theinhardt-Regular" w:eastAsia="Times New Roman" w:hAnsi="Theinhardt-Regular" w:cs="Times New Roman"/>
          <w:color w:val="232A33"/>
          <w:sz w:val="24"/>
          <w:szCs w:val="24"/>
          <w:lang w:eastAsia="nl-NL"/>
        </w:rPr>
        <w:t>: ‘Ik hoop en verwacht dat meer branches in de techniek bij dit plan zullen aansluiten, want de nood is overal hoog. Belangrijk is en blijft ook goede samenwerking en verbinding met het onderwijs, onder meer om iets te doen aan de mismatch die er vaak is tussen vraag en aanbod.’</w:t>
      </w:r>
    </w:p>
    <w:p w14:paraId="4E4F27EC"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proofErr w:type="spellStart"/>
      <w:r w:rsidRPr="005732A3">
        <w:rPr>
          <w:rFonts w:ascii="Theinhardt-Regular" w:eastAsia="Times New Roman" w:hAnsi="Theinhardt-Regular" w:cs="Times New Roman"/>
          <w:i/>
          <w:iCs/>
          <w:color w:val="232A33"/>
          <w:sz w:val="24"/>
          <w:szCs w:val="24"/>
          <w:lang w:eastAsia="nl-NL"/>
        </w:rPr>
        <w:t>Fried</w:t>
      </w:r>
      <w:proofErr w:type="spellEnd"/>
      <w:r w:rsidRPr="005732A3">
        <w:rPr>
          <w:rFonts w:ascii="Theinhardt-Regular" w:eastAsia="Times New Roman" w:hAnsi="Theinhardt-Regular" w:cs="Times New Roman"/>
          <w:i/>
          <w:iCs/>
          <w:color w:val="232A33"/>
          <w:sz w:val="24"/>
          <w:szCs w:val="24"/>
          <w:lang w:eastAsia="nl-NL"/>
        </w:rPr>
        <w:t xml:space="preserve"> </w:t>
      </w:r>
      <w:proofErr w:type="spellStart"/>
      <w:r w:rsidRPr="005732A3">
        <w:rPr>
          <w:rFonts w:ascii="Theinhardt-Regular" w:eastAsia="Times New Roman" w:hAnsi="Theinhardt-Regular" w:cs="Times New Roman"/>
          <w:i/>
          <w:iCs/>
          <w:color w:val="232A33"/>
          <w:sz w:val="24"/>
          <w:szCs w:val="24"/>
          <w:lang w:eastAsia="nl-NL"/>
        </w:rPr>
        <w:t>Kaanen</w:t>
      </w:r>
      <w:proofErr w:type="spellEnd"/>
      <w:r w:rsidRPr="005732A3">
        <w:rPr>
          <w:rFonts w:ascii="Theinhardt-Regular" w:eastAsia="Times New Roman" w:hAnsi="Theinhardt-Regular" w:cs="Times New Roman"/>
          <w:i/>
          <w:iCs/>
          <w:color w:val="232A33"/>
          <w:sz w:val="24"/>
          <w:szCs w:val="24"/>
          <w:lang w:eastAsia="nl-NL"/>
        </w:rPr>
        <w:t>, voorzitter Koninklijke Metaalunie</w:t>
      </w:r>
      <w:r w:rsidRPr="005732A3">
        <w:rPr>
          <w:rFonts w:ascii="Theinhardt-Regular" w:eastAsia="Times New Roman" w:hAnsi="Theinhardt-Regular" w:cs="Times New Roman"/>
          <w:color w:val="232A33"/>
          <w:sz w:val="24"/>
          <w:szCs w:val="24"/>
          <w:lang w:eastAsia="nl-NL"/>
        </w:rPr>
        <w:t>: ‘Het belang van goede vakmensen is voor ons, als ‘backbone’ van de Nederlandse maakindustrie, zeer groot. Zonder voldoende goed opgeleide vakmensen komt de productie en toelevering op een lager niveau te liggen en dat is slecht voor de Nederlandse economie en alle maatschappelijke uitdagingen die voor ons liggen. Samen staan we sterk.’</w:t>
      </w:r>
    </w:p>
    <w:p w14:paraId="4DBB735B"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r w:rsidRPr="005732A3">
        <w:rPr>
          <w:rFonts w:ascii="Theinhardt-Regular" w:eastAsia="Times New Roman" w:hAnsi="Theinhardt-Regular" w:cs="Times New Roman"/>
          <w:i/>
          <w:iCs/>
          <w:color w:val="232A33"/>
          <w:sz w:val="24"/>
          <w:szCs w:val="24"/>
          <w:lang w:eastAsia="nl-NL"/>
        </w:rPr>
        <w:t>Maxime Verhagen, voorzitter Bouwend Nederland</w:t>
      </w:r>
      <w:r w:rsidRPr="005732A3">
        <w:rPr>
          <w:rFonts w:ascii="Theinhardt-Regular" w:eastAsia="Times New Roman" w:hAnsi="Theinhardt-Regular" w:cs="Times New Roman"/>
          <w:color w:val="232A33"/>
          <w:sz w:val="24"/>
          <w:szCs w:val="24"/>
          <w:lang w:eastAsia="nl-NL"/>
        </w:rPr>
        <w:t xml:space="preserve">; ’ Door de unieke samenwerking met andere technische sectoren kunnen we onze achterban goed ondersteunen bij het oplossen van krapte op de werkvloer. Samen met vakbonden gaan we instroom en </w:t>
      </w:r>
      <w:proofErr w:type="spellStart"/>
      <w:r w:rsidRPr="005732A3">
        <w:rPr>
          <w:rFonts w:ascii="Theinhardt-Regular" w:eastAsia="Times New Roman" w:hAnsi="Theinhardt-Regular" w:cs="Times New Roman"/>
          <w:color w:val="232A33"/>
          <w:sz w:val="24"/>
          <w:szCs w:val="24"/>
          <w:lang w:eastAsia="nl-NL"/>
        </w:rPr>
        <w:t>zij-instroom</w:t>
      </w:r>
      <w:proofErr w:type="spellEnd"/>
      <w:r w:rsidRPr="005732A3">
        <w:rPr>
          <w:rFonts w:ascii="Theinhardt-Regular" w:eastAsia="Times New Roman" w:hAnsi="Theinhardt-Regular" w:cs="Times New Roman"/>
          <w:color w:val="232A33"/>
          <w:sz w:val="24"/>
          <w:szCs w:val="24"/>
          <w:lang w:eastAsia="nl-NL"/>
        </w:rPr>
        <w:t xml:space="preserve"> nog verder verbeteren en zorgen we dat we vakkrachten behouden voor onze sector. Ook helpen we onze bouw- en infrabedrijven bij investeringen in benodigde technologische innovaties en de inzet van talenten van buiten Nederland. De overheid kan dit faciliteren door meer programmatisch te gaan aanbesteden en experimenten met een vakkrachtenregeling mogelijk te maken. Samen maken we dan de goede ambities op het gebied van woningbouw en de energietransitie waar.’</w:t>
      </w:r>
    </w:p>
    <w:p w14:paraId="2B45561B"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r w:rsidRPr="005732A3">
        <w:rPr>
          <w:rFonts w:ascii="Theinhardt-Regular" w:eastAsia="Times New Roman" w:hAnsi="Theinhardt-Regular" w:cs="Times New Roman"/>
          <w:i/>
          <w:iCs/>
          <w:color w:val="232A33"/>
          <w:sz w:val="24"/>
          <w:szCs w:val="24"/>
          <w:lang w:eastAsia="nl-NL"/>
        </w:rPr>
        <w:t xml:space="preserve">Theo </w:t>
      </w:r>
      <w:proofErr w:type="spellStart"/>
      <w:r w:rsidRPr="005732A3">
        <w:rPr>
          <w:rFonts w:ascii="Theinhardt-Regular" w:eastAsia="Times New Roman" w:hAnsi="Theinhardt-Regular" w:cs="Times New Roman"/>
          <w:i/>
          <w:iCs/>
          <w:color w:val="232A33"/>
          <w:sz w:val="24"/>
          <w:szCs w:val="24"/>
          <w:lang w:eastAsia="nl-NL"/>
        </w:rPr>
        <w:t>Henrar</w:t>
      </w:r>
      <w:proofErr w:type="spellEnd"/>
      <w:r w:rsidRPr="005732A3">
        <w:rPr>
          <w:rFonts w:ascii="Theinhardt-Regular" w:eastAsia="Times New Roman" w:hAnsi="Theinhardt-Regular" w:cs="Times New Roman"/>
          <w:i/>
          <w:iCs/>
          <w:color w:val="232A33"/>
          <w:sz w:val="24"/>
          <w:szCs w:val="24"/>
          <w:lang w:eastAsia="nl-NL"/>
        </w:rPr>
        <w:t>, voorzitter FME</w:t>
      </w:r>
      <w:r w:rsidRPr="005732A3">
        <w:rPr>
          <w:rFonts w:ascii="Theinhardt-Regular" w:eastAsia="Times New Roman" w:hAnsi="Theinhardt-Regular" w:cs="Times New Roman"/>
          <w:color w:val="232A33"/>
          <w:sz w:val="24"/>
          <w:szCs w:val="24"/>
          <w:lang w:eastAsia="nl-NL"/>
        </w:rPr>
        <w:t>: ‘Dit samenwerkingsverband is een historische doorbraak. We gaan met elkaar fors investeren in het technisch onderwijs en in de arbeidsmarkt. Zo zorgen we ervoor dat werken in de techniek en in de technologie aantrekkelijk is’.</w:t>
      </w:r>
    </w:p>
    <w:p w14:paraId="1E0520CE"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r w:rsidRPr="005732A3">
        <w:rPr>
          <w:rFonts w:ascii="Theinhardt-Regular" w:eastAsia="Times New Roman" w:hAnsi="Theinhardt-Regular" w:cs="Times New Roman"/>
          <w:i/>
          <w:iCs/>
          <w:color w:val="232A33"/>
          <w:sz w:val="24"/>
          <w:szCs w:val="24"/>
          <w:lang w:eastAsia="nl-NL"/>
        </w:rPr>
        <w:t>Maarten Otto, voorzitter WENB</w:t>
      </w:r>
      <w:r w:rsidRPr="005732A3">
        <w:rPr>
          <w:rFonts w:ascii="Theinhardt-Regular" w:eastAsia="Times New Roman" w:hAnsi="Theinhardt-Regular" w:cs="Times New Roman"/>
          <w:color w:val="232A33"/>
          <w:sz w:val="24"/>
          <w:szCs w:val="24"/>
          <w:lang w:eastAsia="nl-NL"/>
        </w:rPr>
        <w:t xml:space="preserve">: ‘Zonder technisch talent geen duurzaam dak boven ons hoofd. De energietransitie en woonopgave dreigen spaak te lopen door het structurele tekort aan technici. Alleen al de energiesector heeft tot 2030 duizenden extra vakmensen nodig voor onder meer de uitbreiding en verzwaring van energie infrastructuur, de bouw van windmolenparken en de installatie van warmtepompen, zonnepanelen en laadpalen. Daarom slaan we de handen ineen om méér technisch talent </w:t>
      </w:r>
      <w:r w:rsidRPr="005732A3">
        <w:rPr>
          <w:rFonts w:ascii="Theinhardt-Regular" w:eastAsia="Times New Roman" w:hAnsi="Theinhardt-Regular" w:cs="Times New Roman"/>
          <w:color w:val="232A33"/>
          <w:sz w:val="24"/>
          <w:szCs w:val="24"/>
          <w:lang w:eastAsia="nl-NL"/>
        </w:rPr>
        <w:lastRenderedPageBreak/>
        <w:t>aan te trekken en te behouden: zo pakken we gezamenlijk het tekort van 60.000 technici in Nederland aan.’</w:t>
      </w:r>
    </w:p>
    <w:p w14:paraId="45C82DE4" w14:textId="77777777" w:rsidR="005732A3" w:rsidRPr="005732A3" w:rsidRDefault="005732A3" w:rsidP="005732A3">
      <w:pPr>
        <w:shd w:val="clear" w:color="auto" w:fill="FFFFFF"/>
        <w:spacing w:after="100" w:afterAutospacing="1"/>
        <w:rPr>
          <w:rFonts w:ascii="Theinhardt-Regular" w:eastAsia="Times New Roman" w:hAnsi="Theinhardt-Regular" w:cs="Times New Roman"/>
          <w:color w:val="232A33"/>
          <w:sz w:val="24"/>
          <w:szCs w:val="24"/>
          <w:lang w:eastAsia="nl-NL"/>
        </w:rPr>
      </w:pPr>
      <w:hyperlink r:id="rId5" w:history="1">
        <w:r w:rsidRPr="005732A3">
          <w:rPr>
            <w:rFonts w:ascii="Theinhardt-Regular" w:eastAsia="Times New Roman" w:hAnsi="Theinhardt-Regular" w:cs="Times New Roman"/>
            <w:color w:val="0000FF"/>
            <w:sz w:val="24"/>
            <w:szCs w:val="24"/>
            <w:u w:val="single"/>
            <w:lang w:eastAsia="nl-NL"/>
          </w:rPr>
          <w:t>Download Aanvalsplan Arbeidsmarkttekorten Techniek, Bouw en Energie</w:t>
        </w:r>
      </w:hyperlink>
    </w:p>
    <w:p w14:paraId="4FCBADAB" w14:textId="77777777" w:rsidR="00643994" w:rsidRDefault="00643994"/>
    <w:sectPr w:rsidR="00643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inhardt-Medium">
    <w:altName w:val="Cambria"/>
    <w:panose1 w:val="00000000000000000000"/>
    <w:charset w:val="00"/>
    <w:family w:val="roman"/>
    <w:notTrueType/>
    <w:pitch w:val="default"/>
  </w:font>
  <w:font w:name="Theinhardt-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A3"/>
    <w:rsid w:val="005732A3"/>
    <w:rsid w:val="00606233"/>
    <w:rsid w:val="00643994"/>
    <w:rsid w:val="00672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A8BE"/>
  <w15:chartTrackingRefBased/>
  <w15:docId w15:val="{1E165295-FF74-4018-8E8B-207A792C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86905">
      <w:bodyDiv w:val="1"/>
      <w:marLeft w:val="0"/>
      <w:marRight w:val="0"/>
      <w:marTop w:val="0"/>
      <w:marBottom w:val="0"/>
      <w:divBdr>
        <w:top w:val="none" w:sz="0" w:space="0" w:color="auto"/>
        <w:left w:val="none" w:sz="0" w:space="0" w:color="auto"/>
        <w:bottom w:val="none" w:sz="0" w:space="0" w:color="auto"/>
        <w:right w:val="none" w:sz="0" w:space="0" w:color="auto"/>
      </w:divBdr>
      <w:divsChild>
        <w:div w:id="278683367">
          <w:marLeft w:val="0"/>
          <w:marRight w:val="0"/>
          <w:marTop w:val="0"/>
          <w:marBottom w:val="0"/>
          <w:divBdr>
            <w:top w:val="none" w:sz="0" w:space="0" w:color="auto"/>
            <w:left w:val="none" w:sz="0" w:space="0" w:color="auto"/>
            <w:bottom w:val="none" w:sz="0" w:space="0" w:color="auto"/>
            <w:right w:val="none" w:sz="0" w:space="0" w:color="auto"/>
          </w:divBdr>
        </w:div>
        <w:div w:id="2051951918">
          <w:marLeft w:val="3600"/>
          <w:marRight w:val="0"/>
          <w:marTop w:val="0"/>
          <w:marBottom w:val="0"/>
          <w:divBdr>
            <w:top w:val="none" w:sz="0" w:space="0" w:color="auto"/>
            <w:left w:val="none" w:sz="0" w:space="0" w:color="auto"/>
            <w:bottom w:val="none" w:sz="0" w:space="0" w:color="auto"/>
            <w:right w:val="none" w:sz="0" w:space="0" w:color="auto"/>
          </w:divBdr>
        </w:div>
        <w:div w:id="207260858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chnieknederland.nl/stream/aanvalsplan-techniek-nov-2022" TargetMode="External"/><Relationship Id="rId4" Type="http://schemas.openxmlformats.org/officeDocument/2006/relationships/hyperlink" Target="https://www.technieknederland.nl/stream/aanvalsplan-techniek-nov-20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5395</Characters>
  <Application>Microsoft Office Word</Application>
  <DocSecurity>0</DocSecurity>
  <Lines>44</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KNB Raimond Nuvelstijn</dc:creator>
  <cp:keywords/>
  <dc:description/>
  <cp:lastModifiedBy>KNB Raimond Nuvelstijn</cp:lastModifiedBy>
  <cp:revision>1</cp:revision>
  <dcterms:created xsi:type="dcterms:W3CDTF">2022-11-07T08:04:00Z</dcterms:created>
  <dcterms:modified xsi:type="dcterms:W3CDTF">2022-11-07T08:06:00Z</dcterms:modified>
</cp:coreProperties>
</file>